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6D98E" w14:textId="77777777" w:rsidR="00A51D94" w:rsidRDefault="00A51D94" w:rsidP="00A51D94">
      <w:pPr>
        <w:pStyle w:val="Body"/>
      </w:pPr>
      <w:r>
        <w:rPr>
          <w:rFonts w:ascii="Arial" w:eastAsia="Arial" w:hAnsi="Arial"/>
          <w:b/>
          <w:bCs w:val="0"/>
          <w:noProof/>
          <w:color w:val="004274" w:themeColor="accent1" w:themeShade="BF"/>
          <w:sz w:val="32"/>
          <w:szCs w:val="32"/>
          <w:lang w:eastAsia="en-US"/>
        </w:rPr>
        <w:t xml:space="preserve">IRS </w:t>
      </w:r>
      <w:r>
        <w:rPr>
          <w:rFonts w:ascii="Arial" w:hAnsi="Arial"/>
          <w:b/>
          <w:bCs w:val="0"/>
          <w:color w:val="004274" w:themeColor="accent1" w:themeShade="BF"/>
          <w:sz w:val="32"/>
          <w:szCs w:val="32"/>
        </w:rPr>
        <w:t>makes it easier to set up payment agreements; Offers other relief to taxpayers struggling with tax debts</w:t>
      </w:r>
      <w:r>
        <w:rPr>
          <w:rFonts w:ascii="Arial" w:eastAsia="Arial" w:hAnsi="Arial"/>
          <w:b/>
          <w:bCs w:val="0"/>
          <w:noProof/>
          <w:color w:val="004274" w:themeColor="accent1" w:themeShade="BF"/>
          <w:sz w:val="32"/>
          <w:szCs w:val="32"/>
          <w:lang w:eastAsia="en-US"/>
        </w:rPr>
        <w:t xml:space="preserve"> </w:t>
      </w:r>
    </w:p>
    <w:p w14:paraId="1584EBA3" w14:textId="77777777" w:rsidR="00A51D94" w:rsidRDefault="00A51D94" w:rsidP="00A51D94">
      <w:pPr>
        <w:pStyle w:val="Body"/>
        <w:rPr>
          <w:rFonts w:ascii="Arial" w:hAnsi="Arial"/>
          <w:sz w:val="22"/>
          <w:szCs w:val="22"/>
        </w:rPr>
      </w:pPr>
    </w:p>
    <w:p w14:paraId="275097E5" w14:textId="35D96937" w:rsidR="00A51D94" w:rsidRDefault="00A51D94" w:rsidP="00A51D94">
      <w:pPr>
        <w:pStyle w:val="Body"/>
        <w:rPr>
          <w:rFonts w:ascii="Arial" w:hAnsi="Arial"/>
          <w:sz w:val="22"/>
          <w:szCs w:val="22"/>
        </w:rPr>
      </w:pPr>
      <w:r>
        <w:rPr>
          <w:rFonts w:ascii="Arial" w:hAnsi="Arial"/>
          <w:sz w:val="22"/>
          <w:szCs w:val="22"/>
        </w:rPr>
        <w:t>IR-2020-</w:t>
      </w:r>
      <w:r w:rsidR="00FC0AD3" w:rsidRPr="00FC0AD3">
        <w:rPr>
          <w:rFonts w:ascii="Arial" w:hAnsi="Arial"/>
          <w:sz w:val="22"/>
          <w:szCs w:val="22"/>
        </w:rPr>
        <w:t>248</w:t>
      </w:r>
      <w:r w:rsidRPr="00FC0AD3">
        <w:rPr>
          <w:rFonts w:ascii="Arial" w:hAnsi="Arial"/>
          <w:sz w:val="22"/>
          <w:szCs w:val="22"/>
        </w:rPr>
        <w:t xml:space="preserve">, </w:t>
      </w:r>
      <w:r w:rsidR="00FC0AD3" w:rsidRPr="00FC0AD3">
        <w:rPr>
          <w:rFonts w:ascii="Arial" w:hAnsi="Arial"/>
          <w:sz w:val="22"/>
          <w:szCs w:val="22"/>
        </w:rPr>
        <w:t>Nov</w:t>
      </w:r>
      <w:r w:rsidRPr="00FC0AD3">
        <w:rPr>
          <w:rFonts w:ascii="Arial" w:hAnsi="Arial"/>
          <w:sz w:val="22"/>
          <w:szCs w:val="22"/>
        </w:rPr>
        <w:t xml:space="preserve">. </w:t>
      </w:r>
      <w:r w:rsidR="00FC0AD3" w:rsidRPr="00FC0AD3">
        <w:rPr>
          <w:rFonts w:ascii="Arial" w:hAnsi="Arial"/>
          <w:sz w:val="22"/>
          <w:szCs w:val="22"/>
        </w:rPr>
        <w:t>2</w:t>
      </w:r>
      <w:r w:rsidRPr="00FC0AD3">
        <w:rPr>
          <w:rFonts w:ascii="Arial" w:hAnsi="Arial"/>
          <w:sz w:val="22"/>
          <w:szCs w:val="22"/>
        </w:rPr>
        <w:t>, 2020</w:t>
      </w:r>
    </w:p>
    <w:p w14:paraId="59DFF133" w14:textId="77777777" w:rsidR="00A51D94" w:rsidRDefault="00A51D94" w:rsidP="00A51D94">
      <w:pPr>
        <w:pStyle w:val="Body"/>
        <w:rPr>
          <w:rFonts w:ascii="Arial" w:hAnsi="Arial"/>
          <w:sz w:val="22"/>
          <w:szCs w:val="22"/>
        </w:rPr>
      </w:pPr>
    </w:p>
    <w:p w14:paraId="7F351687" w14:textId="77777777" w:rsidR="00A51D94" w:rsidRDefault="00A51D94" w:rsidP="00A51D94">
      <w:pPr>
        <w:rPr>
          <w:rFonts w:ascii="Arial" w:hAnsi="Arial"/>
        </w:rPr>
      </w:pPr>
      <w:r>
        <w:rPr>
          <w:rFonts w:ascii="Arial" w:hAnsi="Arial"/>
        </w:rPr>
        <w:t xml:space="preserve">WASHINGTON – The Internal Revenue Service today announced </w:t>
      </w:r>
      <w:proofErr w:type="gramStart"/>
      <w:r>
        <w:rPr>
          <w:rFonts w:ascii="Arial" w:hAnsi="Arial"/>
        </w:rPr>
        <w:t>a number of</w:t>
      </w:r>
      <w:proofErr w:type="gramEnd"/>
      <w:r>
        <w:rPr>
          <w:rFonts w:ascii="Arial" w:hAnsi="Arial"/>
        </w:rPr>
        <w:t xml:space="preserve"> changes designed to help struggling taxpayers impacted by COVID-19 more easily settle their tax debts with the IRS.</w:t>
      </w:r>
    </w:p>
    <w:p w14:paraId="32AE338D" w14:textId="77777777" w:rsidR="00A51D94" w:rsidRDefault="00A51D94" w:rsidP="00A51D94">
      <w:pPr>
        <w:rPr>
          <w:rFonts w:ascii="Arial" w:hAnsi="Arial"/>
        </w:rPr>
      </w:pPr>
    </w:p>
    <w:p w14:paraId="5FFC8176" w14:textId="77777777" w:rsidR="00A51D94" w:rsidRDefault="00A51D94" w:rsidP="00A51D94">
      <w:pPr>
        <w:rPr>
          <w:rFonts w:ascii="Arial" w:hAnsi="Arial"/>
        </w:rPr>
      </w:pPr>
      <w:r>
        <w:rPr>
          <w:rFonts w:ascii="Arial" w:hAnsi="Arial"/>
        </w:rPr>
        <w:t xml:space="preserve">The IRS assessed its collection activities to see how it could apply relief for taxpayers who owe but are struggling financially because of the pandemic, expanding taxpayer options for making payments and alternatives to resolve balances owed. </w:t>
      </w:r>
    </w:p>
    <w:p w14:paraId="74FF7284" w14:textId="77777777" w:rsidR="00A51D94" w:rsidRDefault="00A51D94" w:rsidP="00A51D94">
      <w:pPr>
        <w:rPr>
          <w:rFonts w:ascii="Arial" w:hAnsi="Arial"/>
        </w:rPr>
      </w:pPr>
    </w:p>
    <w:p w14:paraId="06D92C51" w14:textId="77777777" w:rsidR="00A51D94" w:rsidRDefault="00A51D94" w:rsidP="00A51D94">
      <w:pPr>
        <w:rPr>
          <w:rFonts w:ascii="Arial" w:hAnsi="Arial"/>
        </w:rPr>
      </w:pPr>
      <w:r>
        <w:rPr>
          <w:rFonts w:ascii="Arial" w:hAnsi="Arial"/>
        </w:rPr>
        <w:t>“The IRS understands that many taxpayers face challenges, and we’re working hard to help people facing issues paying their tax bills,” said IRS Commissioner Chuck Rettig. “Following up on our People First Initiative earlier this year, this next phase of our efforts will help with further taxpayer relief efforts.”</w:t>
      </w:r>
    </w:p>
    <w:p w14:paraId="5485C45D" w14:textId="77777777" w:rsidR="00A51D94" w:rsidRDefault="00A51D94" w:rsidP="00A51D94">
      <w:pPr>
        <w:rPr>
          <w:rFonts w:ascii="Arial" w:hAnsi="Arial"/>
        </w:rPr>
      </w:pPr>
    </w:p>
    <w:p w14:paraId="2ACB12AE" w14:textId="088D8430" w:rsidR="00A51D94" w:rsidRDefault="00A51D94" w:rsidP="00A51D94">
      <w:pPr>
        <w:rPr>
          <w:rFonts w:ascii="Arial" w:hAnsi="Arial"/>
        </w:rPr>
      </w:pPr>
      <w:r>
        <w:rPr>
          <w:rFonts w:ascii="Arial" w:hAnsi="Arial"/>
        </w:rPr>
        <w:t>“We want people to know our IRS employees are committed to continue helping taxpayers wherever possible, including offering many options for those struggling to pay their tax bills,” said Darren Guillot, the IRS Small Business/Self-Employed Deputy Commissioner for Collection and Operations Support. Guillot discussed the new relief options in a new edition of IRS “</w:t>
      </w:r>
      <w:hyperlink r:id="rId8" w:history="1">
        <w:r w:rsidR="00212543" w:rsidRPr="00212543">
          <w:rPr>
            <w:rStyle w:val="Hyperlink"/>
            <w:rFonts w:ascii="Arial" w:hAnsi="Arial"/>
          </w:rPr>
          <w:t>A Closer Look</w:t>
        </w:r>
      </w:hyperlink>
      <w:r w:rsidRPr="005A14D1">
        <w:rPr>
          <w:rFonts w:ascii="Arial" w:hAnsi="Arial"/>
        </w:rPr>
        <w:t>.”</w:t>
      </w:r>
    </w:p>
    <w:p w14:paraId="4B987075" w14:textId="77777777" w:rsidR="00A51D94" w:rsidRDefault="00A51D94" w:rsidP="00A51D94">
      <w:pPr>
        <w:rPr>
          <w:rFonts w:ascii="Arial" w:hAnsi="Arial"/>
        </w:rPr>
      </w:pPr>
    </w:p>
    <w:p w14:paraId="321F0AC7" w14:textId="235C2D0C" w:rsidR="00A51D94" w:rsidRDefault="00A51D94" w:rsidP="00A51D94">
      <w:pPr>
        <w:rPr>
          <w:rFonts w:ascii="Arial" w:hAnsi="Arial"/>
        </w:rPr>
      </w:pPr>
      <w:r>
        <w:rPr>
          <w:rFonts w:ascii="Arial" w:hAnsi="Arial"/>
        </w:rPr>
        <w:t xml:space="preserve">Taxpayers who owe always had options to seek help through payment plans and other tools from the IRS, but the new IRS Taxpayer Relief Initiative </w:t>
      </w:r>
      <w:r w:rsidR="00F7131C">
        <w:rPr>
          <w:rFonts w:ascii="Arial" w:hAnsi="Arial"/>
        </w:rPr>
        <w:t xml:space="preserve">is </w:t>
      </w:r>
      <w:r>
        <w:rPr>
          <w:rFonts w:ascii="Arial" w:hAnsi="Arial"/>
        </w:rPr>
        <w:t xml:space="preserve">expanding on those existing tools even more. </w:t>
      </w:r>
      <w:bookmarkStart w:id="0" w:name="_GoBack"/>
      <w:bookmarkEnd w:id="0"/>
    </w:p>
    <w:p w14:paraId="6BED38B3" w14:textId="77777777" w:rsidR="00A51D94" w:rsidRDefault="00A51D94" w:rsidP="00A51D94">
      <w:pPr>
        <w:rPr>
          <w:rFonts w:ascii="Arial" w:hAnsi="Arial"/>
        </w:rPr>
      </w:pPr>
    </w:p>
    <w:p w14:paraId="06A52504" w14:textId="77777777" w:rsidR="00A51D94" w:rsidRDefault="00A51D94" w:rsidP="00A51D94">
      <w:pPr>
        <w:rPr>
          <w:rFonts w:ascii="Arial" w:hAnsi="Arial"/>
        </w:rPr>
      </w:pPr>
      <w:r>
        <w:rPr>
          <w:rFonts w:ascii="Arial" w:hAnsi="Arial"/>
        </w:rPr>
        <w:t>The revised COVID-related collection procedures will be helpful to taxpayers, especially those who have a record of filing their returns and paying their taxes on time. Among the highlights of the Taxpayer Relief Initiative:</w:t>
      </w:r>
    </w:p>
    <w:p w14:paraId="0889B2D8" w14:textId="77777777" w:rsidR="00A51D94" w:rsidRDefault="00A51D94" w:rsidP="00A51D94">
      <w:pPr>
        <w:rPr>
          <w:rFonts w:ascii="Arial" w:hAnsi="Arial"/>
        </w:rPr>
      </w:pPr>
    </w:p>
    <w:p w14:paraId="259EB846" w14:textId="77777777" w:rsidR="00A51D94" w:rsidRDefault="00A51D94" w:rsidP="00A51D94">
      <w:pPr>
        <w:pStyle w:val="ListParagraph"/>
        <w:numPr>
          <w:ilvl w:val="0"/>
          <w:numId w:val="10"/>
        </w:numPr>
        <w:spacing w:line="254" w:lineRule="auto"/>
        <w:rPr>
          <w:rFonts w:ascii="Arial" w:hAnsi="Arial" w:cs="Arial"/>
        </w:rPr>
      </w:pPr>
      <w:r>
        <w:rPr>
          <w:rFonts w:ascii="Arial" w:hAnsi="Arial" w:cs="Arial"/>
        </w:rPr>
        <w:t xml:space="preserve">Taxpayers who qualify for a short-term payment plan option may now have up to 180 days to resolve their tax liabilities instead of 120 days. </w:t>
      </w:r>
    </w:p>
    <w:p w14:paraId="55102AEC" w14:textId="77777777" w:rsidR="00A51D94" w:rsidRDefault="00A51D94" w:rsidP="00A51D94">
      <w:pPr>
        <w:pStyle w:val="ListParagraph"/>
        <w:numPr>
          <w:ilvl w:val="0"/>
          <w:numId w:val="10"/>
        </w:numPr>
        <w:spacing w:line="254" w:lineRule="auto"/>
        <w:rPr>
          <w:rFonts w:ascii="Arial" w:hAnsi="Arial" w:cs="Arial"/>
        </w:rPr>
      </w:pPr>
      <w:r>
        <w:rPr>
          <w:rFonts w:ascii="Arial" w:hAnsi="Arial" w:cs="Arial"/>
        </w:rPr>
        <w:t>The IRS is offering flexibility for some taxpayers who are temporarily unable to meet the payment terms of an accepted Offer in Compromise.</w:t>
      </w:r>
    </w:p>
    <w:p w14:paraId="684B833D" w14:textId="77777777" w:rsidR="00A51D94" w:rsidRDefault="00A51D94" w:rsidP="00A51D94">
      <w:pPr>
        <w:pStyle w:val="ListParagraph"/>
        <w:numPr>
          <w:ilvl w:val="0"/>
          <w:numId w:val="10"/>
        </w:numPr>
        <w:spacing w:line="254" w:lineRule="auto"/>
        <w:rPr>
          <w:rFonts w:ascii="Arial" w:hAnsi="Arial" w:cs="Arial"/>
        </w:rPr>
      </w:pPr>
      <w:r>
        <w:rPr>
          <w:rFonts w:ascii="Arial" w:hAnsi="Arial" w:cs="Arial"/>
        </w:rPr>
        <w:t>The IRS will automatically add certain new tax balances to existing Installment Agreements, for individual and out of business taxpayers. This taxpayer-friendly approach will occur instead of defaulting the agreement, which can complicate matters for those trying to pay their taxes.</w:t>
      </w:r>
    </w:p>
    <w:p w14:paraId="33F69D64" w14:textId="77777777" w:rsidR="00A51D94" w:rsidRDefault="00A51D94" w:rsidP="00A51D94">
      <w:pPr>
        <w:pStyle w:val="ListParagraph"/>
        <w:numPr>
          <w:ilvl w:val="0"/>
          <w:numId w:val="10"/>
        </w:numPr>
        <w:spacing w:line="254" w:lineRule="auto"/>
        <w:rPr>
          <w:rFonts w:ascii="Arial" w:hAnsi="Arial" w:cs="Arial"/>
        </w:rPr>
      </w:pPr>
      <w:r>
        <w:rPr>
          <w:rFonts w:ascii="Arial" w:hAnsi="Arial" w:cs="Arial"/>
        </w:rPr>
        <w:t xml:space="preserve">To reduce burden, certain qualified individual taxpayers who owe less than $250,000 may set up Installment Agreements without providing a financial statement or substantiation if their monthly payment proposal is </w:t>
      </w:r>
      <w:proofErr w:type="gramStart"/>
      <w:r>
        <w:rPr>
          <w:rFonts w:ascii="Arial" w:hAnsi="Arial" w:cs="Arial"/>
        </w:rPr>
        <w:t>sufficient</w:t>
      </w:r>
      <w:proofErr w:type="gramEnd"/>
      <w:r>
        <w:rPr>
          <w:rFonts w:ascii="Arial" w:hAnsi="Arial" w:cs="Arial"/>
        </w:rPr>
        <w:t xml:space="preserve">.  </w:t>
      </w:r>
    </w:p>
    <w:p w14:paraId="1700E431" w14:textId="77777777" w:rsidR="00A51D94" w:rsidRDefault="00A51D94" w:rsidP="00A51D94">
      <w:pPr>
        <w:pStyle w:val="ListParagraph"/>
        <w:numPr>
          <w:ilvl w:val="0"/>
          <w:numId w:val="10"/>
        </w:numPr>
        <w:spacing w:line="254" w:lineRule="auto"/>
        <w:rPr>
          <w:rFonts w:ascii="Arial" w:hAnsi="Arial" w:cs="Arial"/>
        </w:rPr>
      </w:pPr>
      <w:r>
        <w:rPr>
          <w:rFonts w:ascii="Arial" w:hAnsi="Arial" w:cs="Arial"/>
        </w:rPr>
        <w:t>Some individual taxpayers who only owe for the 2019 tax year and who owe less than $250,000 may qualify to set up an Installment Agreement without a notice of federal tax lien filed by the IRS.</w:t>
      </w:r>
    </w:p>
    <w:p w14:paraId="183EDDA1" w14:textId="77777777" w:rsidR="00A51D94" w:rsidRDefault="00A51D94" w:rsidP="00A51D94">
      <w:pPr>
        <w:pStyle w:val="ListParagraph"/>
        <w:numPr>
          <w:ilvl w:val="0"/>
          <w:numId w:val="11"/>
        </w:numPr>
        <w:spacing w:line="254" w:lineRule="auto"/>
        <w:rPr>
          <w:rFonts w:ascii="Arial" w:hAnsi="Arial" w:cs="Arial"/>
        </w:rPr>
      </w:pPr>
      <w:r>
        <w:rPr>
          <w:rFonts w:ascii="Arial" w:hAnsi="Arial" w:cs="Arial"/>
        </w:rPr>
        <w:lastRenderedPageBreak/>
        <w:t>Additionally, qualified taxpayers with existing Direct Debit Installment Agreements may now be able to use the Online Payment Agreement system to propose lower monthly payment amounts and change their payment due dates.</w:t>
      </w:r>
    </w:p>
    <w:p w14:paraId="3EC93B4F" w14:textId="77777777" w:rsidR="00A51D94" w:rsidRDefault="00A51D94" w:rsidP="00A51D94">
      <w:pPr>
        <w:pStyle w:val="ListParagraph"/>
        <w:rPr>
          <w:rFonts w:ascii="Arial" w:hAnsi="Arial" w:cs="Arial"/>
        </w:rPr>
      </w:pPr>
    </w:p>
    <w:p w14:paraId="48F52D06" w14:textId="77777777" w:rsidR="00A51D94" w:rsidRDefault="00A51D94" w:rsidP="00A51D94">
      <w:pPr>
        <w:rPr>
          <w:rFonts w:ascii="Arial" w:hAnsi="Arial"/>
          <w:b/>
          <w:bCs/>
        </w:rPr>
      </w:pPr>
      <w:r>
        <w:rPr>
          <w:rFonts w:ascii="Arial" w:hAnsi="Arial"/>
          <w:b/>
          <w:bCs/>
        </w:rPr>
        <w:t>Additional details on the Taxpayer Relief Initiative</w:t>
      </w:r>
    </w:p>
    <w:p w14:paraId="00CD2B88" w14:textId="77777777" w:rsidR="00A51D94" w:rsidRDefault="00A51D94" w:rsidP="00A51D94">
      <w:pPr>
        <w:rPr>
          <w:rFonts w:ascii="Arial" w:hAnsi="Arial"/>
        </w:rPr>
      </w:pPr>
    </w:p>
    <w:p w14:paraId="5A0BA68B" w14:textId="77777777" w:rsidR="00A51D94" w:rsidRDefault="00A51D94" w:rsidP="00A51D94">
      <w:pPr>
        <w:rPr>
          <w:rFonts w:ascii="Arial" w:hAnsi="Arial"/>
        </w:rPr>
      </w:pPr>
      <w:r>
        <w:rPr>
          <w:rFonts w:ascii="Arial" w:hAnsi="Arial"/>
        </w:rPr>
        <w:t xml:space="preserve">The IRS offers options for short-term and long-term payment plans, including Installment Agreements via the Online Payment Agreement (OPA) system. In general, this service is available to individuals who owe $50,000 or less in combined income tax, penalties and interest or businesses that owe $25,000 or less combined that have filed all tax returns. The short-term payment plans are now able to be extended from 120 to 180 days for certain taxpayers. </w:t>
      </w:r>
    </w:p>
    <w:p w14:paraId="0C010DCC" w14:textId="77777777" w:rsidR="00A51D94" w:rsidRDefault="00A51D94" w:rsidP="00A51D94">
      <w:pPr>
        <w:rPr>
          <w:rFonts w:ascii="Arial" w:hAnsi="Arial"/>
        </w:rPr>
      </w:pPr>
    </w:p>
    <w:p w14:paraId="1F7B0E3F" w14:textId="77777777" w:rsidR="00A51D94" w:rsidRDefault="00A51D94" w:rsidP="00A51D94">
      <w:pPr>
        <w:rPr>
          <w:rFonts w:ascii="Arial" w:hAnsi="Arial"/>
        </w:rPr>
      </w:pPr>
      <w:r>
        <w:rPr>
          <w:rFonts w:ascii="Arial" w:hAnsi="Arial"/>
        </w:rPr>
        <w:t xml:space="preserve">Installment Agreement options are available for taxpayers who cannot full pay their balance but can pay their balance over time. The IRS expanded Installment Agreement options to remove the requirement for financial statements and substantiation in more circumstances for balances owed up to $250,000 if the monthly payment proposal is </w:t>
      </w:r>
      <w:proofErr w:type="gramStart"/>
      <w:r>
        <w:rPr>
          <w:rFonts w:ascii="Arial" w:hAnsi="Arial"/>
        </w:rPr>
        <w:t>sufficient</w:t>
      </w:r>
      <w:proofErr w:type="gramEnd"/>
      <w:r>
        <w:rPr>
          <w:rFonts w:ascii="Arial" w:hAnsi="Arial"/>
        </w:rPr>
        <w:t xml:space="preserve">. The IRS also modified Installment Agreement procedures to further limit requirements for Federal Tax Lien determinations for some taxpayers who only owe for tax year 2019.  </w:t>
      </w:r>
    </w:p>
    <w:p w14:paraId="4EDE5722" w14:textId="77777777" w:rsidR="00A51D94" w:rsidRDefault="00A51D94" w:rsidP="00A51D94">
      <w:pPr>
        <w:rPr>
          <w:rFonts w:ascii="Arial" w:hAnsi="Arial"/>
        </w:rPr>
      </w:pPr>
    </w:p>
    <w:p w14:paraId="42C1A1CC" w14:textId="77777777" w:rsidR="00A51D94" w:rsidRDefault="00A51D94" w:rsidP="00A51D94">
      <w:pPr>
        <w:rPr>
          <w:rFonts w:ascii="Arial" w:hAnsi="Arial"/>
        </w:rPr>
      </w:pPr>
      <w:r>
        <w:rPr>
          <w:rFonts w:ascii="Arial" w:hAnsi="Arial"/>
        </w:rPr>
        <w:t>In addition to payment plans and Installment Agreements, the IRS offers additional tools to assist taxpayers who owe taxes:</w:t>
      </w:r>
    </w:p>
    <w:p w14:paraId="1968DEE9" w14:textId="77777777" w:rsidR="00A51D94" w:rsidRDefault="00A51D94" w:rsidP="00A51D94">
      <w:pPr>
        <w:rPr>
          <w:rFonts w:ascii="Arial" w:hAnsi="Arial"/>
        </w:rPr>
      </w:pPr>
    </w:p>
    <w:p w14:paraId="673C5547" w14:textId="77777777" w:rsidR="00A51D94" w:rsidRDefault="00540C35" w:rsidP="00A51D94">
      <w:pPr>
        <w:spacing w:before="100" w:beforeAutospacing="1" w:after="100" w:afterAutospacing="1"/>
        <w:contextualSpacing/>
        <w:rPr>
          <w:rFonts w:ascii="Arial" w:hAnsi="Arial"/>
        </w:rPr>
      </w:pPr>
      <w:hyperlink r:id="rId9" w:history="1">
        <w:r w:rsidR="00A51D94">
          <w:rPr>
            <w:rStyle w:val="Hyperlink"/>
            <w:rFonts w:ascii="Arial" w:hAnsi="Arial"/>
          </w:rPr>
          <w:t>Temporarily Delaying Collection</w:t>
        </w:r>
      </w:hyperlink>
      <w:r w:rsidR="00A51D94">
        <w:rPr>
          <w:rFonts w:ascii="Arial" w:hAnsi="Arial"/>
        </w:rPr>
        <w:t xml:space="preserve"> — Taxpayers can contact the IRS to request a temporary delay of the collection process. If the IRS determines a taxpayer is unable to pay, it may delay collection until the taxpayer's financial condition improves. </w:t>
      </w:r>
    </w:p>
    <w:p w14:paraId="10A06D52" w14:textId="77777777" w:rsidR="00A51D94" w:rsidRDefault="00A51D94" w:rsidP="00A51D94">
      <w:pPr>
        <w:spacing w:before="100" w:beforeAutospacing="1" w:after="100" w:afterAutospacing="1"/>
        <w:contextualSpacing/>
        <w:rPr>
          <w:rFonts w:ascii="Arial" w:hAnsi="Arial"/>
        </w:rPr>
      </w:pPr>
    </w:p>
    <w:p w14:paraId="758EA52C" w14:textId="77777777" w:rsidR="00A51D94" w:rsidRDefault="00540C35" w:rsidP="00A51D94">
      <w:pPr>
        <w:spacing w:before="100" w:beforeAutospacing="1" w:after="100" w:afterAutospacing="1"/>
        <w:contextualSpacing/>
        <w:rPr>
          <w:rFonts w:ascii="Arial" w:hAnsi="Arial"/>
        </w:rPr>
      </w:pPr>
      <w:hyperlink r:id="rId10" w:history="1">
        <w:r w:rsidR="00A51D94">
          <w:rPr>
            <w:rStyle w:val="Hyperlink"/>
            <w:rFonts w:ascii="Arial" w:hAnsi="Arial"/>
          </w:rPr>
          <w:t>Offer in Compromise</w:t>
        </w:r>
      </w:hyperlink>
      <w:r w:rsidR="00A51D94">
        <w:rPr>
          <w:rFonts w:ascii="Arial" w:hAnsi="Arial"/>
        </w:rPr>
        <w:t xml:space="preserve"> — Certain taxpayers qualify to settle their tax bill for less than the amount they owe by submitting an Offer in Compromise. To help determine eligibility, use the </w:t>
      </w:r>
      <w:hyperlink r:id="rId11" w:history="1">
        <w:r w:rsidR="00A51D94">
          <w:rPr>
            <w:rStyle w:val="Hyperlink"/>
            <w:rFonts w:ascii="Arial" w:hAnsi="Arial"/>
          </w:rPr>
          <w:t>Offer in Compromise Pre-Qualifier</w:t>
        </w:r>
      </w:hyperlink>
      <w:r w:rsidR="00A51D94">
        <w:rPr>
          <w:rFonts w:ascii="Arial" w:hAnsi="Arial"/>
        </w:rPr>
        <w:t xml:space="preserve"> tool. Now, the IRS is offering additional flexibility for some taxpayers who are temporarily unable to meet the payment terms of an accepted offer in compromise.</w:t>
      </w:r>
    </w:p>
    <w:p w14:paraId="7C6386A3" w14:textId="77777777" w:rsidR="00A51D94" w:rsidRDefault="00A51D94" w:rsidP="00A51D94">
      <w:pPr>
        <w:spacing w:before="100" w:beforeAutospacing="1" w:after="100" w:afterAutospacing="1"/>
        <w:contextualSpacing/>
        <w:rPr>
          <w:rFonts w:ascii="Arial" w:hAnsi="Arial"/>
        </w:rPr>
      </w:pPr>
    </w:p>
    <w:p w14:paraId="11310C96" w14:textId="77777777" w:rsidR="00A51D94" w:rsidRDefault="00540C35" w:rsidP="00A51D94">
      <w:pPr>
        <w:rPr>
          <w:rFonts w:ascii="Arial" w:hAnsi="Arial"/>
        </w:rPr>
      </w:pPr>
      <w:hyperlink r:id="rId12" w:history="1">
        <w:r w:rsidR="00A51D94">
          <w:rPr>
            <w:rStyle w:val="Hyperlink"/>
            <w:rFonts w:ascii="Arial" w:hAnsi="Arial"/>
          </w:rPr>
          <w:t>Relief from Penalties</w:t>
        </w:r>
      </w:hyperlink>
      <w:r w:rsidR="00A51D94">
        <w:rPr>
          <w:rFonts w:ascii="Arial" w:hAnsi="Arial"/>
        </w:rPr>
        <w:t xml:space="preserve"> — The IRS is highlighting </w:t>
      </w:r>
      <w:hyperlink r:id="rId13" w:history="1">
        <w:r w:rsidR="00A51D94">
          <w:rPr>
            <w:rStyle w:val="Hyperlink"/>
            <w:rFonts w:ascii="Arial" w:hAnsi="Arial"/>
          </w:rPr>
          <w:t>reasonable cause assistance</w:t>
        </w:r>
      </w:hyperlink>
      <w:r w:rsidR="00A51D94">
        <w:rPr>
          <w:rFonts w:ascii="Arial" w:hAnsi="Arial"/>
        </w:rPr>
        <w:t xml:space="preserve"> available for taxpayers with failure to file, pay and deposit penalties. First-time </w:t>
      </w:r>
      <w:hyperlink r:id="rId14" w:history="1">
        <w:r w:rsidR="00A51D94">
          <w:rPr>
            <w:rStyle w:val="Hyperlink"/>
            <w:rFonts w:ascii="Arial" w:hAnsi="Arial"/>
          </w:rPr>
          <w:t>penalty abatement relief</w:t>
        </w:r>
      </w:hyperlink>
      <w:r w:rsidR="00A51D94">
        <w:rPr>
          <w:rFonts w:ascii="Arial" w:hAnsi="Arial"/>
        </w:rPr>
        <w:t xml:space="preserve"> is also available for the first time a taxpayer is subject to one or more of these tax penalties.  </w:t>
      </w:r>
    </w:p>
    <w:p w14:paraId="21BC833A" w14:textId="77777777" w:rsidR="00A51D94" w:rsidRDefault="00A51D94" w:rsidP="00A51D94">
      <w:pPr>
        <w:rPr>
          <w:rFonts w:ascii="Arial" w:eastAsiaTheme="minorHAnsi" w:hAnsi="Arial"/>
        </w:rPr>
      </w:pPr>
    </w:p>
    <w:p w14:paraId="58030C67" w14:textId="77777777" w:rsidR="00A51D94" w:rsidRDefault="00A51D94" w:rsidP="00A51D94">
      <w:pPr>
        <w:rPr>
          <w:rFonts w:ascii="Arial" w:hAnsi="Arial"/>
        </w:rPr>
      </w:pPr>
      <w:r>
        <w:rPr>
          <w:rFonts w:ascii="Arial" w:hAnsi="Arial"/>
        </w:rPr>
        <w:t xml:space="preserve">All taxpayers can access important information on </w:t>
      </w:r>
      <w:hyperlink r:id="rId15" w:history="1">
        <w:r>
          <w:rPr>
            <w:rStyle w:val="Hyperlink"/>
            <w:rFonts w:ascii="Arial" w:hAnsi="Arial"/>
          </w:rPr>
          <w:t>IRS.gov</w:t>
        </w:r>
      </w:hyperlink>
      <w:r>
        <w:rPr>
          <w:rFonts w:ascii="Arial" w:hAnsi="Arial"/>
        </w:rPr>
        <w:t xml:space="preserve">. Many taxpayers requesting payment plans, including Installment Agreements, can apply through </w:t>
      </w:r>
      <w:hyperlink r:id="rId16" w:history="1">
        <w:r>
          <w:rPr>
            <w:rStyle w:val="Hyperlink"/>
            <w:rFonts w:ascii="Arial" w:hAnsi="Arial"/>
          </w:rPr>
          <w:t>IRS.gov</w:t>
        </w:r>
      </w:hyperlink>
      <w:r>
        <w:rPr>
          <w:rFonts w:ascii="Arial" w:hAnsi="Arial"/>
        </w:rPr>
        <w:t xml:space="preserve"> without ever having to talk to a representative. </w:t>
      </w:r>
    </w:p>
    <w:p w14:paraId="07FFBE70" w14:textId="77777777" w:rsidR="00A51D94" w:rsidRDefault="00A51D94" w:rsidP="00A51D94">
      <w:pPr>
        <w:rPr>
          <w:rFonts w:ascii="Arial" w:hAnsi="Arial"/>
        </w:rPr>
      </w:pPr>
    </w:p>
    <w:p w14:paraId="79397B31" w14:textId="77777777" w:rsidR="00A51D94" w:rsidRDefault="00A51D94" w:rsidP="00A51D94">
      <w:pPr>
        <w:rPr>
          <w:rFonts w:ascii="Arial" w:hAnsi="Arial"/>
        </w:rPr>
      </w:pPr>
      <w:r>
        <w:rPr>
          <w:rFonts w:ascii="Arial" w:hAnsi="Arial"/>
        </w:rPr>
        <w:t>Other requests, including this new relief, can be made by contacting the number on the taxpayer’s notice or responding in writing. However, to request relief, the IRS reminds taxpayers they must be responsive when they receive a balance due notice.</w:t>
      </w:r>
    </w:p>
    <w:p w14:paraId="2D3802F5" w14:textId="77777777" w:rsidR="00A51D94" w:rsidRDefault="00A51D94" w:rsidP="00A51D94">
      <w:pPr>
        <w:rPr>
          <w:rFonts w:ascii="Arial" w:hAnsi="Arial"/>
        </w:rPr>
      </w:pPr>
    </w:p>
    <w:p w14:paraId="58D64A18" w14:textId="77777777" w:rsidR="00A51D94" w:rsidRDefault="00A51D94" w:rsidP="00A51D94">
      <w:pPr>
        <w:rPr>
          <w:rFonts w:ascii="Arial" w:hAnsi="Arial"/>
        </w:rPr>
      </w:pPr>
      <w:r>
        <w:rPr>
          <w:rFonts w:ascii="Arial" w:hAnsi="Arial"/>
        </w:rPr>
        <w:t>“If you’re having a tax issue, don’t go silent. Please don’t ignore the notice arriving in your mailbox,” Guillot said. “These problems don’t get better with time. We understand tax issues and know that dealing with the IRS can be intimidating, but our employees really are here to help.”</w:t>
      </w:r>
    </w:p>
    <w:p w14:paraId="2FE5536F" w14:textId="77777777" w:rsidR="00A51D94" w:rsidRDefault="00A51D94" w:rsidP="00A51D94">
      <w:pPr>
        <w:rPr>
          <w:rFonts w:ascii="Arial" w:hAnsi="Arial"/>
        </w:rPr>
      </w:pPr>
    </w:p>
    <w:p w14:paraId="0BBEA591" w14:textId="5B14C09F" w:rsidR="00A51D94" w:rsidRDefault="00A51D94" w:rsidP="00A51D94">
      <w:pPr>
        <w:rPr>
          <w:rFonts w:ascii="Arial" w:hAnsi="Arial"/>
        </w:rPr>
      </w:pPr>
      <w:r>
        <w:rPr>
          <w:rFonts w:ascii="Arial" w:hAnsi="Arial"/>
        </w:rPr>
        <w:t xml:space="preserve">Throughout COVID-19, the IRS has continued to adjust operations to help ensure the health </w:t>
      </w:r>
      <w:r>
        <w:rPr>
          <w:rFonts w:ascii="Arial" w:hAnsi="Arial"/>
        </w:rPr>
        <w:lastRenderedPageBreak/>
        <w:t>and safety of employees and taxpayers, including the extensive and temporary relief of the IRS People First Initiative. More information and background on the collection relief and procedures can be found in “</w:t>
      </w:r>
      <w:hyperlink r:id="rId17" w:history="1">
        <w:r w:rsidRPr="005A14D1">
          <w:rPr>
            <w:rStyle w:val="Hyperlink"/>
            <w:rFonts w:ascii="Arial" w:hAnsi="Arial"/>
          </w:rPr>
          <w:t>A Closer Look</w:t>
        </w:r>
      </w:hyperlink>
      <w:r w:rsidRPr="005A14D1">
        <w:rPr>
          <w:rFonts w:ascii="Arial" w:hAnsi="Arial"/>
        </w:rPr>
        <w:t>.”</w:t>
      </w:r>
    </w:p>
    <w:p w14:paraId="2BE24FCB" w14:textId="77777777" w:rsidR="00A51D94" w:rsidRDefault="00A51D94" w:rsidP="00A51D94">
      <w:pPr>
        <w:rPr>
          <w:rFonts w:ascii="Arial" w:hAnsi="Arial"/>
        </w:rPr>
      </w:pPr>
    </w:p>
    <w:p w14:paraId="241BE75B" w14:textId="77777777" w:rsidR="00A51D94" w:rsidRDefault="00A51D94" w:rsidP="00A51D94">
      <w:pPr>
        <w:rPr>
          <w:rFonts w:ascii="Arial" w:hAnsi="Arial"/>
        </w:rPr>
      </w:pPr>
      <w:r>
        <w:rPr>
          <w:rFonts w:ascii="Arial" w:hAnsi="Arial"/>
        </w:rPr>
        <w:t>“While it’s been important for us and the nation to resume our critical tax compliance responsibilities, we continue to assess the wide-ranging impacts of COVID-19 and other difficulties people are experiencing,” Guillot said.</w:t>
      </w:r>
    </w:p>
    <w:p w14:paraId="5D8741E8" w14:textId="77777777" w:rsidR="00A51D94" w:rsidRDefault="00A51D94" w:rsidP="00A51D94">
      <w:pPr>
        <w:pStyle w:val="Body"/>
        <w:jc w:val="center"/>
        <w:rPr>
          <w:rFonts w:ascii="Times New Roman" w:hAnsi="Times New Roman"/>
        </w:rPr>
      </w:pPr>
    </w:p>
    <w:p w14:paraId="28F855CC" w14:textId="77777777" w:rsidR="00A51D94" w:rsidRDefault="00A51D94" w:rsidP="00A51D94">
      <w:pPr>
        <w:pStyle w:val="Body"/>
        <w:jc w:val="center"/>
      </w:pPr>
    </w:p>
    <w:p w14:paraId="5A0037E4" w14:textId="77777777" w:rsidR="00A51D94" w:rsidRDefault="00A51D94" w:rsidP="00A51D94">
      <w:pPr>
        <w:pStyle w:val="Body"/>
        <w:jc w:val="center"/>
      </w:pPr>
      <w:r>
        <w:t>-30-</w:t>
      </w:r>
    </w:p>
    <w:p w14:paraId="556D1C4A" w14:textId="77777777" w:rsidR="00A51D94" w:rsidRDefault="00A51D94" w:rsidP="00A51D94"/>
    <w:p w14:paraId="3008F410" w14:textId="301294DF" w:rsidR="009428FC" w:rsidRDefault="009428FC" w:rsidP="009428FC">
      <w:pPr>
        <w:pStyle w:val="Body"/>
        <w:jc w:val="center"/>
      </w:pPr>
    </w:p>
    <w:sectPr w:rsidR="009428FC" w:rsidSect="009A0D33">
      <w:headerReference w:type="default" r:id="rId18"/>
      <w:footerReference w:type="default" r:id="rId19"/>
      <w:headerReference w:type="first" r:id="rId20"/>
      <w:pgSz w:w="12240" w:h="15840"/>
      <w:pgMar w:top="1440" w:right="1440" w:bottom="1440" w:left="1440" w:header="1584" w:footer="720" w:gutter="0"/>
      <w:cols w:space="50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3CC77" w14:textId="77777777" w:rsidR="00540C35" w:rsidRDefault="00540C35">
      <w:r>
        <w:separator/>
      </w:r>
    </w:p>
    <w:p w14:paraId="3C07DB2E" w14:textId="77777777" w:rsidR="00540C35" w:rsidRDefault="00540C35"/>
  </w:endnote>
  <w:endnote w:type="continuationSeparator" w:id="0">
    <w:p w14:paraId="32703680" w14:textId="77777777" w:rsidR="00540C35" w:rsidRDefault="00540C35">
      <w:r>
        <w:continuationSeparator/>
      </w:r>
    </w:p>
    <w:p w14:paraId="15E79E8D" w14:textId="77777777" w:rsidR="00540C35" w:rsidRDefault="00540C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MinionPro-Regular">
    <w:altName w:val="Times New Roman"/>
    <w:panose1 w:val="00000000000000000000"/>
    <w:charset w:val="00"/>
    <w:family w:val="roman"/>
    <w:notTrueType/>
    <w:pitch w:val="variable"/>
    <w:sig w:usb0="60000287" w:usb1="00000001" w:usb2="0000000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34B4" w14:textId="77777777" w:rsidR="00076F14" w:rsidRDefault="00E32D43" w:rsidP="00BF71FB">
    <w:pPr>
      <w:pStyle w:val="PageNumber2"/>
    </w:pPr>
    <w:r>
      <w:t xml:space="preserve">page </w:t>
    </w:r>
    <w:r w:rsidR="00AB54BB" w:rsidRPr="00E32D43">
      <w:fldChar w:fldCharType="begin"/>
    </w:r>
    <w:r w:rsidR="00AB54BB" w:rsidRPr="00E32D43">
      <w:instrText xml:space="preserve">PAGE  </w:instrText>
    </w:r>
    <w:r w:rsidR="00AB54BB" w:rsidRPr="00E32D43">
      <w:fldChar w:fldCharType="separate"/>
    </w:r>
    <w:r w:rsidR="00965E76">
      <w:rPr>
        <w:noProof/>
      </w:rPr>
      <w:t>3</w:t>
    </w:r>
    <w:r w:rsidR="00AB54BB" w:rsidRPr="00E32D4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35564" w14:textId="77777777" w:rsidR="00540C35" w:rsidRDefault="00540C35">
      <w:r>
        <w:separator/>
      </w:r>
    </w:p>
    <w:p w14:paraId="4CDFD344" w14:textId="77777777" w:rsidR="00540C35" w:rsidRDefault="00540C35"/>
  </w:footnote>
  <w:footnote w:type="continuationSeparator" w:id="0">
    <w:p w14:paraId="64F5F960" w14:textId="77777777" w:rsidR="00540C35" w:rsidRDefault="00540C35">
      <w:r>
        <w:continuationSeparator/>
      </w:r>
    </w:p>
    <w:p w14:paraId="4B6CB742" w14:textId="77777777" w:rsidR="00540C35" w:rsidRDefault="00540C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7A8BD" w14:textId="718B7A81" w:rsidR="009A0D33" w:rsidRDefault="009A0D33">
    <w:pPr>
      <w:pStyle w:val="Header"/>
    </w:pPr>
    <w:r>
      <w:rPr>
        <w:noProof/>
      </w:rPr>
      <w:drawing>
        <wp:anchor distT="0" distB="0" distL="114300" distR="114300" simplePos="0" relativeHeight="251667968" behindDoc="1" locked="0" layoutInCell="1" allowOverlap="1" wp14:anchorId="0EE7AA11" wp14:editId="6E1117BC">
          <wp:simplePos x="0" y="0"/>
          <wp:positionH relativeFrom="page">
            <wp:align>center</wp:align>
          </wp:positionH>
          <wp:positionV relativeFrom="page">
            <wp:align>top</wp:align>
          </wp:positionV>
          <wp:extent cx="7818120" cy="10122408"/>
          <wp:effectExtent l="0" t="0" r="5080" b="0"/>
          <wp:wrapNone/>
          <wp:docPr id="1" name="Picture 1" descr="News Release Patriotic Head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S_Patriotic_NewsRelease_041520-01.png"/>
                  <pic:cNvPicPr/>
                </pic:nvPicPr>
                <pic:blipFill>
                  <a:blip r:embed="rId1" cstate="print">
                    <a:extLst>
                      <a:ext uri="{28A0092B-C50C-407E-A947-70E740481C1C}">
                        <a14:useLocalDpi xmlns:a14="http://schemas.microsoft.com/office/drawing/2010/main"/>
                      </a:ext>
                    </a:extLst>
                  </a:blip>
                  <a:stretch>
                    <a:fillRect/>
                  </a:stretch>
                </pic:blipFill>
                <pic:spPr>
                  <a:xfrm>
                    <a:off x="0" y="0"/>
                    <a:ext cx="7818120" cy="1012240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02830" w14:textId="77777777" w:rsidR="00C23295" w:rsidRPr="0083218B" w:rsidRDefault="00C90BF5" w:rsidP="00965E76">
    <w:pPr>
      <w:pStyle w:val="ContactInfo"/>
      <w:jc w:val="center"/>
    </w:pPr>
    <w:r>
      <w:rPr>
        <w:noProof/>
      </w:rPr>
      <w:drawing>
        <wp:anchor distT="0" distB="0" distL="114300" distR="114300" simplePos="0" relativeHeight="251666944" behindDoc="1" locked="0" layoutInCell="1" allowOverlap="1" wp14:anchorId="3F3C56F0" wp14:editId="08DFFBD9">
          <wp:simplePos x="0" y="0"/>
          <wp:positionH relativeFrom="page">
            <wp:posOffset>0</wp:posOffset>
          </wp:positionH>
          <wp:positionV relativeFrom="page">
            <wp:posOffset>0</wp:posOffset>
          </wp:positionV>
          <wp:extent cx="7799831" cy="10093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19 newsletter templates sample_7.png"/>
                  <pic:cNvPicPr/>
                </pic:nvPicPr>
                <pic:blipFill>
                  <a:blip r:embed="rId1" cstate="print">
                    <a:extLst>
                      <a:ext uri="{28A0092B-C50C-407E-A947-70E740481C1C}">
                        <a14:useLocalDpi xmlns:a14="http://schemas.microsoft.com/office/drawing/2010/main"/>
                      </a:ext>
                    </a:extLst>
                  </a:blip>
                  <a:stretch>
                    <a:fillRect/>
                  </a:stretch>
                </pic:blipFill>
                <pic:spPr>
                  <a:xfrm>
                    <a:off x="0" y="0"/>
                    <a:ext cx="7799831" cy="10093900"/>
                  </a:xfrm>
                  <a:prstGeom prst="rect">
                    <a:avLst/>
                  </a:prstGeom>
                </pic:spPr>
              </pic:pic>
            </a:graphicData>
          </a:graphic>
          <wp14:sizeRelH relativeFrom="page">
            <wp14:pctWidth>0</wp14:pctWidth>
          </wp14:sizeRelH>
          <wp14:sizeRelV relativeFrom="page">
            <wp14:pctHeight>0</wp14:pctHeight>
          </wp14:sizeRelV>
        </wp:anchor>
      </w:drawing>
    </w:r>
  </w:p>
  <w:p w14:paraId="28D291B4" w14:textId="77777777" w:rsidR="00C23295" w:rsidRDefault="00C23295" w:rsidP="00103AE7">
    <w:pPr>
      <w:pStyle w:val="VolumeDa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62488"/>
    <w:multiLevelType w:val="hybridMultilevel"/>
    <w:tmpl w:val="631E0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F631C"/>
    <w:multiLevelType w:val="hybridMultilevel"/>
    <w:tmpl w:val="D5001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55E1B"/>
    <w:multiLevelType w:val="multilevel"/>
    <w:tmpl w:val="FEF0C18E"/>
    <w:lvl w:ilvl="0">
      <w:numFmt w:val="bullet"/>
      <w:pStyle w:val="BodyBullets"/>
      <w:lvlText w:val="■"/>
      <w:lvlJc w:val="left"/>
      <w:pPr>
        <w:ind w:left="360" w:hanging="360"/>
      </w:pPr>
      <w:rPr>
        <w:rFonts w:ascii="Arial" w:hAnsi="Arial" w:hint="default"/>
        <w:color w:val="B31942"/>
        <w:w w:val="100"/>
        <w:sz w:val="20"/>
      </w:rPr>
    </w:lvl>
    <w:lvl w:ilvl="1">
      <w:numFmt w:val="bullet"/>
      <w:lvlText w:val="º"/>
      <w:lvlJc w:val="left"/>
      <w:pPr>
        <w:ind w:left="864" w:hanging="576"/>
      </w:pPr>
      <w:rPr>
        <w:rFonts w:ascii="Arial" w:hAnsi="Arial" w:hint="default"/>
        <w:color w:val="B31942"/>
      </w:rPr>
    </w:lvl>
    <w:lvl w:ilvl="2">
      <w:numFmt w:val="bullet"/>
      <w:lvlText w:val="■"/>
      <w:lvlJc w:val="left"/>
      <w:pPr>
        <w:ind w:left="1440" w:hanging="360"/>
      </w:pPr>
      <w:rPr>
        <w:rFonts w:ascii="Arial" w:hAnsi="Arial" w:hint="default"/>
        <w:color w:val="B31942"/>
      </w:rPr>
    </w:lvl>
    <w:lvl w:ilvl="3">
      <w:numFmt w:val="bullet"/>
      <w:lvlText w:val="■"/>
      <w:lvlJc w:val="left"/>
      <w:pPr>
        <w:ind w:left="1800" w:hanging="360"/>
      </w:pPr>
      <w:rPr>
        <w:rFonts w:ascii="Arial" w:hAnsi="Arial" w:hint="default"/>
        <w:color w:val="B31942"/>
      </w:rPr>
    </w:lvl>
    <w:lvl w:ilvl="4">
      <w:numFmt w:val="bullet"/>
      <w:lvlText w:val="■"/>
      <w:lvlJc w:val="left"/>
      <w:pPr>
        <w:ind w:left="2160" w:hanging="360"/>
      </w:pPr>
      <w:rPr>
        <w:rFonts w:ascii="Arial" w:hAnsi="Arial" w:hint="default"/>
        <w:color w:val="B31942"/>
      </w:rPr>
    </w:lvl>
    <w:lvl w:ilvl="5">
      <w:numFmt w:val="bullet"/>
      <w:lvlText w:val="■"/>
      <w:lvlJc w:val="left"/>
      <w:pPr>
        <w:ind w:left="2520" w:hanging="360"/>
      </w:pPr>
      <w:rPr>
        <w:rFonts w:ascii="Arial" w:hAnsi="Arial" w:hint="default"/>
        <w:color w:val="B31942"/>
      </w:rPr>
    </w:lvl>
    <w:lvl w:ilvl="6">
      <w:numFmt w:val="bullet"/>
      <w:lvlText w:val="■"/>
      <w:lvlJc w:val="left"/>
      <w:pPr>
        <w:ind w:left="2880" w:hanging="360"/>
      </w:pPr>
      <w:rPr>
        <w:rFonts w:ascii="Arial" w:hAnsi="Arial" w:hint="default"/>
        <w:color w:val="B31942"/>
      </w:rPr>
    </w:lvl>
    <w:lvl w:ilvl="7">
      <w:numFmt w:val="bullet"/>
      <w:lvlText w:val="■"/>
      <w:lvlJc w:val="left"/>
      <w:pPr>
        <w:ind w:left="3240" w:hanging="360"/>
      </w:pPr>
      <w:rPr>
        <w:rFonts w:ascii="Arial" w:hAnsi="Arial" w:hint="default"/>
        <w:color w:val="B31942"/>
      </w:rPr>
    </w:lvl>
    <w:lvl w:ilvl="8">
      <w:numFmt w:val="bullet"/>
      <w:lvlText w:val="■"/>
      <w:lvlJc w:val="left"/>
      <w:pPr>
        <w:ind w:left="3600" w:hanging="360"/>
      </w:pPr>
      <w:rPr>
        <w:rFonts w:ascii="Arial" w:hAnsi="Arial" w:hint="default"/>
        <w:color w:val="B31942"/>
      </w:rPr>
    </w:lvl>
  </w:abstractNum>
  <w:abstractNum w:abstractNumId="3" w15:restartNumberingAfterBreak="0">
    <w:nsid w:val="18D14EBC"/>
    <w:multiLevelType w:val="multilevel"/>
    <w:tmpl w:val="112C4B24"/>
    <w:styleLink w:val="IRSbulletstyle"/>
    <w:lvl w:ilvl="0">
      <w:numFmt w:val="bullet"/>
      <w:lvlText w:val="■"/>
      <w:lvlJc w:val="left"/>
      <w:pPr>
        <w:ind w:left="2938" w:hanging="274"/>
      </w:pPr>
      <w:rPr>
        <w:rFonts w:ascii="Arial" w:hAnsi="Arial" w:hint="default"/>
        <w:color w:val="B31942"/>
        <w:w w:val="125"/>
        <w:sz w:val="18"/>
        <w:szCs w:val="18"/>
      </w:rPr>
    </w:lvl>
    <w:lvl w:ilvl="1">
      <w:numFmt w:val="bullet"/>
      <w:lvlText w:val="■"/>
      <w:lvlJc w:val="left"/>
      <w:pPr>
        <w:ind w:left="3327" w:hanging="274"/>
      </w:pPr>
      <w:rPr>
        <w:rFonts w:ascii="Arial" w:hAnsi="Arial" w:hint="default"/>
        <w:color w:val="B31942"/>
        <w:sz w:val="18"/>
      </w:rPr>
    </w:lvl>
    <w:lvl w:ilvl="2">
      <w:numFmt w:val="bullet"/>
      <w:lvlText w:val="■"/>
      <w:lvlJc w:val="left"/>
      <w:pPr>
        <w:ind w:left="3716" w:hanging="274"/>
      </w:pPr>
      <w:rPr>
        <w:rFonts w:ascii="Arial" w:hAnsi="Arial" w:hint="default"/>
        <w:color w:val="B31942"/>
      </w:rPr>
    </w:lvl>
    <w:lvl w:ilvl="3">
      <w:numFmt w:val="bullet"/>
      <w:lvlText w:val="■"/>
      <w:lvlJc w:val="left"/>
      <w:pPr>
        <w:ind w:left="4105" w:hanging="274"/>
      </w:pPr>
      <w:rPr>
        <w:rFonts w:ascii="Arial" w:hAnsi="Arial" w:hint="default"/>
        <w:color w:val="B31942"/>
      </w:rPr>
    </w:lvl>
    <w:lvl w:ilvl="4">
      <w:numFmt w:val="bullet"/>
      <w:lvlText w:val="■"/>
      <w:lvlJc w:val="left"/>
      <w:pPr>
        <w:ind w:left="4494" w:hanging="274"/>
      </w:pPr>
      <w:rPr>
        <w:rFonts w:ascii="Arial" w:hAnsi="Arial" w:hint="default"/>
        <w:color w:val="B31942"/>
      </w:rPr>
    </w:lvl>
    <w:lvl w:ilvl="5">
      <w:numFmt w:val="bullet"/>
      <w:lvlText w:val="■"/>
      <w:lvlJc w:val="left"/>
      <w:pPr>
        <w:ind w:left="4883" w:hanging="274"/>
      </w:pPr>
      <w:rPr>
        <w:rFonts w:ascii="Arial" w:hAnsi="Arial" w:hint="default"/>
        <w:color w:val="B31942"/>
      </w:rPr>
    </w:lvl>
    <w:lvl w:ilvl="6">
      <w:numFmt w:val="bullet"/>
      <w:lvlText w:val="■"/>
      <w:lvlJc w:val="left"/>
      <w:pPr>
        <w:ind w:left="5272" w:hanging="274"/>
      </w:pPr>
      <w:rPr>
        <w:rFonts w:ascii="Arial" w:hAnsi="Arial" w:hint="default"/>
        <w:color w:val="B31942"/>
      </w:rPr>
    </w:lvl>
    <w:lvl w:ilvl="7">
      <w:numFmt w:val="bullet"/>
      <w:lvlText w:val="■"/>
      <w:lvlJc w:val="left"/>
      <w:pPr>
        <w:ind w:left="5661" w:hanging="274"/>
      </w:pPr>
      <w:rPr>
        <w:rFonts w:ascii="Arial" w:hAnsi="Arial" w:hint="default"/>
        <w:color w:val="B31942"/>
      </w:rPr>
    </w:lvl>
    <w:lvl w:ilvl="8">
      <w:numFmt w:val="bullet"/>
      <w:lvlText w:val="■"/>
      <w:lvlJc w:val="left"/>
      <w:pPr>
        <w:ind w:left="6050" w:hanging="274"/>
      </w:pPr>
      <w:rPr>
        <w:rFonts w:ascii="Arial" w:hAnsi="Arial" w:hint="default"/>
        <w:color w:val="B31942"/>
      </w:rPr>
    </w:lvl>
  </w:abstractNum>
  <w:abstractNum w:abstractNumId="4" w15:restartNumberingAfterBreak="0">
    <w:nsid w:val="2B231E38"/>
    <w:multiLevelType w:val="hybridMultilevel"/>
    <w:tmpl w:val="45FE9E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DF339D"/>
    <w:multiLevelType w:val="hybridMultilevel"/>
    <w:tmpl w:val="88628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D6220C"/>
    <w:multiLevelType w:val="multilevel"/>
    <w:tmpl w:val="4AC4BE96"/>
    <w:lvl w:ilvl="0">
      <w:numFmt w:val="bullet"/>
      <w:pStyle w:val="BodySub-bullet"/>
      <w:lvlText w:val="■"/>
      <w:lvlJc w:val="left"/>
      <w:pPr>
        <w:ind w:left="1080" w:hanging="360"/>
      </w:pPr>
      <w:rPr>
        <w:rFonts w:ascii="Arial" w:hAnsi="Arial" w:hint="default"/>
        <w:color w:val="B31942"/>
        <w:w w:val="100"/>
        <w:sz w:val="20"/>
      </w:rPr>
    </w:lvl>
    <w:lvl w:ilvl="1">
      <w:numFmt w:val="bullet"/>
      <w:lvlText w:val="■"/>
      <w:lvlJc w:val="left"/>
      <w:pPr>
        <w:ind w:left="1800" w:hanging="360"/>
      </w:pPr>
      <w:rPr>
        <w:rFonts w:ascii="Arial" w:hAnsi="Arial" w:hint="default"/>
        <w:color w:val="B31942"/>
      </w:rPr>
    </w:lvl>
    <w:lvl w:ilvl="2">
      <w:numFmt w:val="bullet"/>
      <w:lvlText w:val="■"/>
      <w:lvlJc w:val="left"/>
      <w:pPr>
        <w:ind w:left="2160" w:hanging="360"/>
      </w:pPr>
      <w:rPr>
        <w:rFonts w:ascii="Arial" w:hAnsi="Arial" w:hint="default"/>
        <w:color w:val="B31942"/>
      </w:rPr>
    </w:lvl>
    <w:lvl w:ilvl="3">
      <w:numFmt w:val="bullet"/>
      <w:lvlText w:val="■"/>
      <w:lvlJc w:val="left"/>
      <w:pPr>
        <w:ind w:left="2520" w:hanging="360"/>
      </w:pPr>
      <w:rPr>
        <w:rFonts w:ascii="Arial" w:hAnsi="Arial" w:hint="default"/>
        <w:color w:val="B31942"/>
      </w:rPr>
    </w:lvl>
    <w:lvl w:ilvl="4">
      <w:numFmt w:val="bullet"/>
      <w:lvlText w:val="■"/>
      <w:lvlJc w:val="left"/>
      <w:pPr>
        <w:ind w:left="2880" w:hanging="360"/>
      </w:pPr>
      <w:rPr>
        <w:rFonts w:ascii="Arial" w:hAnsi="Arial" w:hint="default"/>
        <w:color w:val="B31942"/>
      </w:rPr>
    </w:lvl>
    <w:lvl w:ilvl="5">
      <w:numFmt w:val="bullet"/>
      <w:lvlText w:val="■"/>
      <w:lvlJc w:val="left"/>
      <w:pPr>
        <w:ind w:left="3240" w:hanging="360"/>
      </w:pPr>
      <w:rPr>
        <w:rFonts w:ascii="Arial" w:hAnsi="Arial" w:hint="default"/>
        <w:color w:val="B31942"/>
      </w:rPr>
    </w:lvl>
    <w:lvl w:ilvl="6">
      <w:numFmt w:val="bullet"/>
      <w:lvlText w:val="■"/>
      <w:lvlJc w:val="left"/>
      <w:pPr>
        <w:ind w:left="3600" w:hanging="360"/>
      </w:pPr>
      <w:rPr>
        <w:rFonts w:ascii="Arial" w:hAnsi="Arial" w:hint="default"/>
        <w:color w:val="B31942"/>
      </w:rPr>
    </w:lvl>
    <w:lvl w:ilvl="7">
      <w:numFmt w:val="bullet"/>
      <w:lvlText w:val="■"/>
      <w:lvlJc w:val="left"/>
      <w:pPr>
        <w:ind w:left="3960" w:hanging="360"/>
      </w:pPr>
      <w:rPr>
        <w:rFonts w:ascii="Arial" w:hAnsi="Arial" w:hint="default"/>
        <w:color w:val="B31942"/>
      </w:rPr>
    </w:lvl>
    <w:lvl w:ilvl="8">
      <w:numFmt w:val="bullet"/>
      <w:lvlText w:val="■"/>
      <w:lvlJc w:val="left"/>
      <w:pPr>
        <w:ind w:left="4320" w:hanging="360"/>
      </w:pPr>
      <w:rPr>
        <w:rFonts w:ascii="Arial" w:hAnsi="Arial" w:hint="default"/>
        <w:color w:val="B31942"/>
      </w:rPr>
    </w:lvl>
  </w:abstractNum>
  <w:abstractNum w:abstractNumId="7" w15:restartNumberingAfterBreak="0">
    <w:nsid w:val="48D268E4"/>
    <w:multiLevelType w:val="multilevel"/>
    <w:tmpl w:val="3FA056AA"/>
    <w:lvl w:ilvl="0">
      <w:numFmt w:val="bullet"/>
      <w:pStyle w:val="TableBullets"/>
      <w:lvlText w:val="■"/>
      <w:lvlJc w:val="left"/>
      <w:pPr>
        <w:ind w:left="360" w:hanging="360"/>
      </w:pPr>
      <w:rPr>
        <w:rFonts w:ascii="Arial" w:hAnsi="Arial" w:hint="default"/>
        <w:color w:val="B31942"/>
        <w:w w:val="100"/>
        <w:sz w:val="20"/>
      </w:rPr>
    </w:lvl>
    <w:lvl w:ilvl="1">
      <w:numFmt w:val="bullet"/>
      <w:lvlText w:val="º"/>
      <w:lvlJc w:val="left"/>
      <w:pPr>
        <w:ind w:left="288" w:firstLine="144"/>
      </w:pPr>
      <w:rPr>
        <w:rFonts w:ascii="Arial" w:hAnsi="Arial" w:hint="default"/>
        <w:color w:val="B31942"/>
      </w:rPr>
    </w:lvl>
    <w:lvl w:ilvl="2">
      <w:numFmt w:val="bullet"/>
      <w:lvlText w:val="■"/>
      <w:lvlJc w:val="left"/>
      <w:pPr>
        <w:ind w:left="1440" w:hanging="360"/>
      </w:pPr>
      <w:rPr>
        <w:rFonts w:ascii="Arial" w:hAnsi="Arial" w:hint="default"/>
        <w:color w:val="B31942"/>
      </w:rPr>
    </w:lvl>
    <w:lvl w:ilvl="3">
      <w:numFmt w:val="bullet"/>
      <w:lvlText w:val="■"/>
      <w:lvlJc w:val="left"/>
      <w:pPr>
        <w:ind w:left="1800" w:hanging="360"/>
      </w:pPr>
      <w:rPr>
        <w:rFonts w:ascii="Arial" w:hAnsi="Arial" w:hint="default"/>
        <w:color w:val="B31942"/>
      </w:rPr>
    </w:lvl>
    <w:lvl w:ilvl="4">
      <w:numFmt w:val="bullet"/>
      <w:lvlText w:val="■"/>
      <w:lvlJc w:val="left"/>
      <w:pPr>
        <w:ind w:left="2160" w:hanging="360"/>
      </w:pPr>
      <w:rPr>
        <w:rFonts w:ascii="Arial" w:hAnsi="Arial" w:hint="default"/>
        <w:color w:val="B31942"/>
      </w:rPr>
    </w:lvl>
    <w:lvl w:ilvl="5">
      <w:numFmt w:val="bullet"/>
      <w:lvlText w:val="■"/>
      <w:lvlJc w:val="left"/>
      <w:pPr>
        <w:ind w:left="2520" w:hanging="360"/>
      </w:pPr>
      <w:rPr>
        <w:rFonts w:ascii="Arial" w:hAnsi="Arial" w:hint="default"/>
        <w:color w:val="B31942"/>
      </w:rPr>
    </w:lvl>
    <w:lvl w:ilvl="6">
      <w:numFmt w:val="bullet"/>
      <w:lvlText w:val="■"/>
      <w:lvlJc w:val="left"/>
      <w:pPr>
        <w:ind w:left="2880" w:hanging="360"/>
      </w:pPr>
      <w:rPr>
        <w:rFonts w:ascii="Arial" w:hAnsi="Arial" w:hint="default"/>
        <w:color w:val="B31942"/>
      </w:rPr>
    </w:lvl>
    <w:lvl w:ilvl="7">
      <w:numFmt w:val="bullet"/>
      <w:lvlText w:val="■"/>
      <w:lvlJc w:val="left"/>
      <w:pPr>
        <w:ind w:left="3240" w:hanging="360"/>
      </w:pPr>
      <w:rPr>
        <w:rFonts w:ascii="Arial" w:hAnsi="Arial" w:hint="default"/>
        <w:color w:val="B31942"/>
      </w:rPr>
    </w:lvl>
    <w:lvl w:ilvl="8">
      <w:numFmt w:val="bullet"/>
      <w:lvlText w:val="■"/>
      <w:lvlJc w:val="left"/>
      <w:pPr>
        <w:ind w:left="3600" w:hanging="360"/>
      </w:pPr>
      <w:rPr>
        <w:rFonts w:ascii="Arial" w:hAnsi="Arial" w:hint="default"/>
        <w:color w:val="B31942"/>
      </w:rPr>
    </w:lvl>
  </w:abstractNum>
  <w:abstractNum w:abstractNumId="8" w15:restartNumberingAfterBreak="0">
    <w:nsid w:val="70DB5B5E"/>
    <w:multiLevelType w:val="multilevel"/>
    <w:tmpl w:val="39E46C80"/>
    <w:lvl w:ilvl="0">
      <w:start w:val="1"/>
      <w:numFmt w:val="decimal"/>
      <w:pStyle w:val="BodyNumberedList"/>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righ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righ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right"/>
      <w:pPr>
        <w:ind w:left="3240" w:hanging="360"/>
      </w:pPr>
      <w:rPr>
        <w:rFonts w:cs="Times New Roman" w:hint="default"/>
      </w:rPr>
    </w:lvl>
  </w:abstractNum>
  <w:num w:numId="1">
    <w:abstractNumId w:val="8"/>
  </w:num>
  <w:num w:numId="2">
    <w:abstractNumId w:val="3"/>
  </w:num>
  <w:num w:numId="3">
    <w:abstractNumId w:val="6"/>
  </w:num>
  <w:num w:numId="4">
    <w:abstractNumId w:val="2"/>
  </w:num>
  <w:num w:numId="5">
    <w:abstractNumId w:val="7"/>
  </w:num>
  <w:num w:numId="6">
    <w:abstractNumId w:val="4"/>
  </w:num>
  <w:num w:numId="7">
    <w:abstractNumId w:val="0"/>
  </w:num>
  <w:num w:numId="8">
    <w:abstractNumId w:val="1"/>
  </w:num>
  <w:num w:numId="9">
    <w:abstractNumId w:val="5"/>
  </w:num>
  <w:num w:numId="10">
    <w:abstractNumId w:val="1"/>
  </w:num>
  <w:num w:numId="1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trackRevisions/>
  <w:defaultTabStop w:val="720"/>
  <w:drawingGridHorizontalSpacing w:val="110"/>
  <w:drawingGridVerticalSpacing w:val="299"/>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B95"/>
    <w:rsid w:val="00001500"/>
    <w:rsid w:val="000141F8"/>
    <w:rsid w:val="00022182"/>
    <w:rsid w:val="000264C1"/>
    <w:rsid w:val="00045A03"/>
    <w:rsid w:val="00046DB8"/>
    <w:rsid w:val="00060B66"/>
    <w:rsid w:val="000653C6"/>
    <w:rsid w:val="000715A1"/>
    <w:rsid w:val="00076F14"/>
    <w:rsid w:val="00077002"/>
    <w:rsid w:val="00085C23"/>
    <w:rsid w:val="00085C75"/>
    <w:rsid w:val="000878D1"/>
    <w:rsid w:val="0009727E"/>
    <w:rsid w:val="000B0DA4"/>
    <w:rsid w:val="000B1E76"/>
    <w:rsid w:val="000C6627"/>
    <w:rsid w:val="000D018A"/>
    <w:rsid w:val="000F2866"/>
    <w:rsid w:val="000F595A"/>
    <w:rsid w:val="00103AE7"/>
    <w:rsid w:val="00112D65"/>
    <w:rsid w:val="00115442"/>
    <w:rsid w:val="00120303"/>
    <w:rsid w:val="0012196D"/>
    <w:rsid w:val="00135750"/>
    <w:rsid w:val="001357DE"/>
    <w:rsid w:val="001527CE"/>
    <w:rsid w:val="00185D28"/>
    <w:rsid w:val="00186C27"/>
    <w:rsid w:val="001906AC"/>
    <w:rsid w:val="001A645E"/>
    <w:rsid w:val="001B4A4C"/>
    <w:rsid w:val="001D0589"/>
    <w:rsid w:val="001D3A69"/>
    <w:rsid w:val="001D4F2F"/>
    <w:rsid w:val="001E3A33"/>
    <w:rsid w:val="001E55F7"/>
    <w:rsid w:val="001E64E3"/>
    <w:rsid w:val="001E683A"/>
    <w:rsid w:val="0020006B"/>
    <w:rsid w:val="002011AE"/>
    <w:rsid w:val="00202F98"/>
    <w:rsid w:val="00203522"/>
    <w:rsid w:val="00204F1C"/>
    <w:rsid w:val="00206930"/>
    <w:rsid w:val="00207E7F"/>
    <w:rsid w:val="00212543"/>
    <w:rsid w:val="002128AD"/>
    <w:rsid w:val="002143F9"/>
    <w:rsid w:val="00237200"/>
    <w:rsid w:val="002503D0"/>
    <w:rsid w:val="00263258"/>
    <w:rsid w:val="00272B58"/>
    <w:rsid w:val="00283E02"/>
    <w:rsid w:val="00284D1C"/>
    <w:rsid w:val="002871D7"/>
    <w:rsid w:val="0029547F"/>
    <w:rsid w:val="0029618C"/>
    <w:rsid w:val="002A10C9"/>
    <w:rsid w:val="002A2917"/>
    <w:rsid w:val="002A542D"/>
    <w:rsid w:val="002C678E"/>
    <w:rsid w:val="002D0FBB"/>
    <w:rsid w:val="002D2529"/>
    <w:rsid w:val="002D2DAB"/>
    <w:rsid w:val="002E12A9"/>
    <w:rsid w:val="002E1C5E"/>
    <w:rsid w:val="002E7463"/>
    <w:rsid w:val="00302FA2"/>
    <w:rsid w:val="00310517"/>
    <w:rsid w:val="003207CB"/>
    <w:rsid w:val="0033542F"/>
    <w:rsid w:val="00343000"/>
    <w:rsid w:val="0035426F"/>
    <w:rsid w:val="00354FD0"/>
    <w:rsid w:val="0035526A"/>
    <w:rsid w:val="0035623E"/>
    <w:rsid w:val="003601FA"/>
    <w:rsid w:val="003629ED"/>
    <w:rsid w:val="00363713"/>
    <w:rsid w:val="003666A5"/>
    <w:rsid w:val="00367C3D"/>
    <w:rsid w:val="003733E7"/>
    <w:rsid w:val="00373882"/>
    <w:rsid w:val="00391428"/>
    <w:rsid w:val="0039202C"/>
    <w:rsid w:val="00397347"/>
    <w:rsid w:val="00397CB3"/>
    <w:rsid w:val="003A2854"/>
    <w:rsid w:val="003A30FC"/>
    <w:rsid w:val="003A7266"/>
    <w:rsid w:val="003B31BF"/>
    <w:rsid w:val="003B5737"/>
    <w:rsid w:val="003B63A3"/>
    <w:rsid w:val="003B6B92"/>
    <w:rsid w:val="003C1B95"/>
    <w:rsid w:val="003C32CD"/>
    <w:rsid w:val="003C3336"/>
    <w:rsid w:val="003C3505"/>
    <w:rsid w:val="003D004C"/>
    <w:rsid w:val="003D0BD2"/>
    <w:rsid w:val="003E094C"/>
    <w:rsid w:val="003E3A0C"/>
    <w:rsid w:val="003E637D"/>
    <w:rsid w:val="003E6B5E"/>
    <w:rsid w:val="003F450A"/>
    <w:rsid w:val="003F6116"/>
    <w:rsid w:val="003F7429"/>
    <w:rsid w:val="0041321E"/>
    <w:rsid w:val="00417497"/>
    <w:rsid w:val="00421BA5"/>
    <w:rsid w:val="004366D6"/>
    <w:rsid w:val="00443D3B"/>
    <w:rsid w:val="00444D78"/>
    <w:rsid w:val="00446B33"/>
    <w:rsid w:val="004474BC"/>
    <w:rsid w:val="0044783E"/>
    <w:rsid w:val="00450026"/>
    <w:rsid w:val="00454391"/>
    <w:rsid w:val="0045452D"/>
    <w:rsid w:val="00454787"/>
    <w:rsid w:val="00461872"/>
    <w:rsid w:val="004636F1"/>
    <w:rsid w:val="004637B4"/>
    <w:rsid w:val="004704B4"/>
    <w:rsid w:val="00472EC6"/>
    <w:rsid w:val="00476449"/>
    <w:rsid w:val="0049422B"/>
    <w:rsid w:val="004A085B"/>
    <w:rsid w:val="004A1401"/>
    <w:rsid w:val="004A3C2E"/>
    <w:rsid w:val="004A51AC"/>
    <w:rsid w:val="004A6B97"/>
    <w:rsid w:val="004B104C"/>
    <w:rsid w:val="004B5A5F"/>
    <w:rsid w:val="004B7C64"/>
    <w:rsid w:val="004C6401"/>
    <w:rsid w:val="004C7628"/>
    <w:rsid w:val="004D28CB"/>
    <w:rsid w:val="004D4E49"/>
    <w:rsid w:val="004D7311"/>
    <w:rsid w:val="004E7DA0"/>
    <w:rsid w:val="004F553B"/>
    <w:rsid w:val="0050197A"/>
    <w:rsid w:val="00515799"/>
    <w:rsid w:val="005201AA"/>
    <w:rsid w:val="005311D8"/>
    <w:rsid w:val="00534D82"/>
    <w:rsid w:val="00535E13"/>
    <w:rsid w:val="00540C35"/>
    <w:rsid w:val="00543E8A"/>
    <w:rsid w:val="00544CEC"/>
    <w:rsid w:val="0054596E"/>
    <w:rsid w:val="00550599"/>
    <w:rsid w:val="0055089F"/>
    <w:rsid w:val="00556ACA"/>
    <w:rsid w:val="005626E9"/>
    <w:rsid w:val="00567D98"/>
    <w:rsid w:val="00580805"/>
    <w:rsid w:val="005823F8"/>
    <w:rsid w:val="00584578"/>
    <w:rsid w:val="005850D9"/>
    <w:rsid w:val="00585296"/>
    <w:rsid w:val="0059406E"/>
    <w:rsid w:val="005942BC"/>
    <w:rsid w:val="005A14D1"/>
    <w:rsid w:val="005A2917"/>
    <w:rsid w:val="005A6176"/>
    <w:rsid w:val="005B23B7"/>
    <w:rsid w:val="005B760E"/>
    <w:rsid w:val="005C4D03"/>
    <w:rsid w:val="005C69F9"/>
    <w:rsid w:val="005C6B7A"/>
    <w:rsid w:val="005C6CE2"/>
    <w:rsid w:val="005D1B2A"/>
    <w:rsid w:val="005E416B"/>
    <w:rsid w:val="005E4DD5"/>
    <w:rsid w:val="005E652E"/>
    <w:rsid w:val="005F2A52"/>
    <w:rsid w:val="006025E1"/>
    <w:rsid w:val="006063BB"/>
    <w:rsid w:val="0060700D"/>
    <w:rsid w:val="0061555D"/>
    <w:rsid w:val="0061599D"/>
    <w:rsid w:val="00616D27"/>
    <w:rsid w:val="00621E9F"/>
    <w:rsid w:val="00630FFD"/>
    <w:rsid w:val="006329CC"/>
    <w:rsid w:val="006425A5"/>
    <w:rsid w:val="0064525B"/>
    <w:rsid w:val="00645A8C"/>
    <w:rsid w:val="006465A9"/>
    <w:rsid w:val="00656C21"/>
    <w:rsid w:val="00665AB3"/>
    <w:rsid w:val="0066644B"/>
    <w:rsid w:val="00674EB1"/>
    <w:rsid w:val="00675EFB"/>
    <w:rsid w:val="0068021F"/>
    <w:rsid w:val="00682C2A"/>
    <w:rsid w:val="0069136F"/>
    <w:rsid w:val="00693A90"/>
    <w:rsid w:val="006A049B"/>
    <w:rsid w:val="006A0989"/>
    <w:rsid w:val="006A70E5"/>
    <w:rsid w:val="006B0DDD"/>
    <w:rsid w:val="006B1F52"/>
    <w:rsid w:val="006B680E"/>
    <w:rsid w:val="006B6A3F"/>
    <w:rsid w:val="006C032C"/>
    <w:rsid w:val="006C7027"/>
    <w:rsid w:val="006D3E51"/>
    <w:rsid w:val="006D5D66"/>
    <w:rsid w:val="006E65BC"/>
    <w:rsid w:val="006F2C50"/>
    <w:rsid w:val="006F2F38"/>
    <w:rsid w:val="00700851"/>
    <w:rsid w:val="00705ED8"/>
    <w:rsid w:val="007157F7"/>
    <w:rsid w:val="0073577D"/>
    <w:rsid w:val="00737734"/>
    <w:rsid w:val="00740B2D"/>
    <w:rsid w:val="00753231"/>
    <w:rsid w:val="00753B6B"/>
    <w:rsid w:val="00756656"/>
    <w:rsid w:val="00762B61"/>
    <w:rsid w:val="00763973"/>
    <w:rsid w:val="00771F5B"/>
    <w:rsid w:val="00772184"/>
    <w:rsid w:val="00772800"/>
    <w:rsid w:val="00787D10"/>
    <w:rsid w:val="00791318"/>
    <w:rsid w:val="007C39E7"/>
    <w:rsid w:val="007C70B4"/>
    <w:rsid w:val="007D010D"/>
    <w:rsid w:val="007D03E1"/>
    <w:rsid w:val="007D0FA2"/>
    <w:rsid w:val="007F2F2C"/>
    <w:rsid w:val="008006C3"/>
    <w:rsid w:val="00800D1E"/>
    <w:rsid w:val="008035B4"/>
    <w:rsid w:val="00805879"/>
    <w:rsid w:val="0081405E"/>
    <w:rsid w:val="00823C0D"/>
    <w:rsid w:val="008320AF"/>
    <w:rsid w:val="0083218B"/>
    <w:rsid w:val="008328CB"/>
    <w:rsid w:val="00845D0A"/>
    <w:rsid w:val="0086581F"/>
    <w:rsid w:val="008765EA"/>
    <w:rsid w:val="00881F83"/>
    <w:rsid w:val="0089259A"/>
    <w:rsid w:val="008A1F6A"/>
    <w:rsid w:val="008A7175"/>
    <w:rsid w:val="008B1E7C"/>
    <w:rsid w:val="008B2A1B"/>
    <w:rsid w:val="008D3237"/>
    <w:rsid w:val="008D7BA0"/>
    <w:rsid w:val="008E44C4"/>
    <w:rsid w:val="008F11B9"/>
    <w:rsid w:val="00900A61"/>
    <w:rsid w:val="009040F8"/>
    <w:rsid w:val="0090459D"/>
    <w:rsid w:val="00913C01"/>
    <w:rsid w:val="00923B43"/>
    <w:rsid w:val="009428FC"/>
    <w:rsid w:val="00950F28"/>
    <w:rsid w:val="00953E9B"/>
    <w:rsid w:val="00962462"/>
    <w:rsid w:val="00962E22"/>
    <w:rsid w:val="00963AF2"/>
    <w:rsid w:val="009653DE"/>
    <w:rsid w:val="00965E76"/>
    <w:rsid w:val="0097306D"/>
    <w:rsid w:val="00974904"/>
    <w:rsid w:val="00975850"/>
    <w:rsid w:val="009768E5"/>
    <w:rsid w:val="00977A99"/>
    <w:rsid w:val="009804E1"/>
    <w:rsid w:val="00982041"/>
    <w:rsid w:val="00990749"/>
    <w:rsid w:val="00996A6E"/>
    <w:rsid w:val="009A0D33"/>
    <w:rsid w:val="009A1912"/>
    <w:rsid w:val="009A2A02"/>
    <w:rsid w:val="009A431F"/>
    <w:rsid w:val="009B2B76"/>
    <w:rsid w:val="009B2C35"/>
    <w:rsid w:val="009D004C"/>
    <w:rsid w:val="009E0577"/>
    <w:rsid w:val="009F0DCD"/>
    <w:rsid w:val="009F0E4C"/>
    <w:rsid w:val="009F5F76"/>
    <w:rsid w:val="00A039FA"/>
    <w:rsid w:val="00A06F84"/>
    <w:rsid w:val="00A508E6"/>
    <w:rsid w:val="00A51D94"/>
    <w:rsid w:val="00A51E26"/>
    <w:rsid w:val="00A56B6F"/>
    <w:rsid w:val="00A75C1B"/>
    <w:rsid w:val="00A806AE"/>
    <w:rsid w:val="00A821C5"/>
    <w:rsid w:val="00A84557"/>
    <w:rsid w:val="00A85B7E"/>
    <w:rsid w:val="00A87403"/>
    <w:rsid w:val="00A93979"/>
    <w:rsid w:val="00A96A57"/>
    <w:rsid w:val="00AB54BB"/>
    <w:rsid w:val="00AB626B"/>
    <w:rsid w:val="00AB7D73"/>
    <w:rsid w:val="00AC3DE2"/>
    <w:rsid w:val="00AC46FD"/>
    <w:rsid w:val="00AD6A15"/>
    <w:rsid w:val="00AE18DF"/>
    <w:rsid w:val="00AE6F84"/>
    <w:rsid w:val="00AE7FD7"/>
    <w:rsid w:val="00AF6006"/>
    <w:rsid w:val="00AF7E01"/>
    <w:rsid w:val="00B012A0"/>
    <w:rsid w:val="00B125B5"/>
    <w:rsid w:val="00B15D5B"/>
    <w:rsid w:val="00B26B8D"/>
    <w:rsid w:val="00B330CB"/>
    <w:rsid w:val="00B63F1C"/>
    <w:rsid w:val="00B7503C"/>
    <w:rsid w:val="00B80771"/>
    <w:rsid w:val="00B84086"/>
    <w:rsid w:val="00B86332"/>
    <w:rsid w:val="00B91840"/>
    <w:rsid w:val="00B96C47"/>
    <w:rsid w:val="00BB0BE7"/>
    <w:rsid w:val="00BB6BBF"/>
    <w:rsid w:val="00BE3FBD"/>
    <w:rsid w:val="00BF09AF"/>
    <w:rsid w:val="00BF6DB9"/>
    <w:rsid w:val="00BF71FB"/>
    <w:rsid w:val="00C02818"/>
    <w:rsid w:val="00C053BE"/>
    <w:rsid w:val="00C23295"/>
    <w:rsid w:val="00C45C4F"/>
    <w:rsid w:val="00C74128"/>
    <w:rsid w:val="00C80479"/>
    <w:rsid w:val="00C87295"/>
    <w:rsid w:val="00C9066E"/>
    <w:rsid w:val="00C90BF5"/>
    <w:rsid w:val="00C90DC8"/>
    <w:rsid w:val="00C919AF"/>
    <w:rsid w:val="00C95690"/>
    <w:rsid w:val="00C96101"/>
    <w:rsid w:val="00C9775A"/>
    <w:rsid w:val="00CB2F2E"/>
    <w:rsid w:val="00CB66B1"/>
    <w:rsid w:val="00CC5EBE"/>
    <w:rsid w:val="00CD3650"/>
    <w:rsid w:val="00CD7C6D"/>
    <w:rsid w:val="00CE5643"/>
    <w:rsid w:val="00D013B5"/>
    <w:rsid w:val="00D113E3"/>
    <w:rsid w:val="00D147D1"/>
    <w:rsid w:val="00D15F6E"/>
    <w:rsid w:val="00D17B23"/>
    <w:rsid w:val="00D25970"/>
    <w:rsid w:val="00D33E97"/>
    <w:rsid w:val="00D3749C"/>
    <w:rsid w:val="00D37A92"/>
    <w:rsid w:val="00D45868"/>
    <w:rsid w:val="00D45D81"/>
    <w:rsid w:val="00D512F3"/>
    <w:rsid w:val="00D51EE9"/>
    <w:rsid w:val="00D633D5"/>
    <w:rsid w:val="00D71A98"/>
    <w:rsid w:val="00D72B5A"/>
    <w:rsid w:val="00D747A3"/>
    <w:rsid w:val="00D75E77"/>
    <w:rsid w:val="00D80FED"/>
    <w:rsid w:val="00D8326D"/>
    <w:rsid w:val="00D94844"/>
    <w:rsid w:val="00D955D8"/>
    <w:rsid w:val="00DB1C0D"/>
    <w:rsid w:val="00DB4208"/>
    <w:rsid w:val="00DB4755"/>
    <w:rsid w:val="00DC7C92"/>
    <w:rsid w:val="00DE0178"/>
    <w:rsid w:val="00DF543B"/>
    <w:rsid w:val="00E0610A"/>
    <w:rsid w:val="00E32D43"/>
    <w:rsid w:val="00E333D2"/>
    <w:rsid w:val="00E40E48"/>
    <w:rsid w:val="00E41D1F"/>
    <w:rsid w:val="00E4609B"/>
    <w:rsid w:val="00E4649E"/>
    <w:rsid w:val="00E47322"/>
    <w:rsid w:val="00E551C0"/>
    <w:rsid w:val="00E6647C"/>
    <w:rsid w:val="00E72A3A"/>
    <w:rsid w:val="00E744CF"/>
    <w:rsid w:val="00E76DD2"/>
    <w:rsid w:val="00E83980"/>
    <w:rsid w:val="00E83E83"/>
    <w:rsid w:val="00E84D34"/>
    <w:rsid w:val="00E8553E"/>
    <w:rsid w:val="00E921DC"/>
    <w:rsid w:val="00E96376"/>
    <w:rsid w:val="00EA0461"/>
    <w:rsid w:val="00EA6490"/>
    <w:rsid w:val="00EB45D1"/>
    <w:rsid w:val="00EB7D1B"/>
    <w:rsid w:val="00EC738E"/>
    <w:rsid w:val="00ED186A"/>
    <w:rsid w:val="00EF2A5D"/>
    <w:rsid w:val="00EF2AEC"/>
    <w:rsid w:val="00EF76C2"/>
    <w:rsid w:val="00F009D7"/>
    <w:rsid w:val="00F01F2B"/>
    <w:rsid w:val="00F02C68"/>
    <w:rsid w:val="00F03BAA"/>
    <w:rsid w:val="00F05484"/>
    <w:rsid w:val="00F125C8"/>
    <w:rsid w:val="00F13052"/>
    <w:rsid w:val="00F142D8"/>
    <w:rsid w:val="00F206F4"/>
    <w:rsid w:val="00F47863"/>
    <w:rsid w:val="00F629B2"/>
    <w:rsid w:val="00F7131C"/>
    <w:rsid w:val="00F7183C"/>
    <w:rsid w:val="00F745D0"/>
    <w:rsid w:val="00F77FDA"/>
    <w:rsid w:val="00F803DC"/>
    <w:rsid w:val="00F83BC8"/>
    <w:rsid w:val="00F86D02"/>
    <w:rsid w:val="00FA0F44"/>
    <w:rsid w:val="00FB1273"/>
    <w:rsid w:val="00FC0AD3"/>
    <w:rsid w:val="00FC2A02"/>
    <w:rsid w:val="00FC3FB0"/>
    <w:rsid w:val="00FD2820"/>
    <w:rsid w:val="00FD4BC4"/>
    <w:rsid w:val="00FE64F4"/>
    <w:rsid w:val="00FE6C31"/>
    <w:rsid w:val="00FE75AE"/>
    <w:rsid w:val="00FF7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A7A05C"/>
  <w15:docId w15:val="{A26D89F7-FBFB-A447-BD26-B0F5C135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185D28"/>
    <w:rPr>
      <w:rFonts w:eastAsia="Arial" w:cs="Arial"/>
    </w:rPr>
  </w:style>
  <w:style w:type="paragraph" w:styleId="Heading1">
    <w:name w:val="heading 1"/>
    <w:link w:val="Heading1Char"/>
    <w:semiHidden/>
    <w:qFormat/>
    <w:rsid w:val="005311D8"/>
    <w:pPr>
      <w:keepNext/>
      <w:widowControl/>
      <w:spacing w:before="340" w:after="120" w:line="320" w:lineRule="exact"/>
      <w:outlineLvl w:val="0"/>
    </w:pPr>
    <w:rPr>
      <w:rFonts w:asciiTheme="majorHAnsi" w:eastAsia="Arial" w:hAnsiTheme="majorHAnsi" w:cs="Arial"/>
      <w:b/>
      <w:noProof/>
      <w:color w:val="0A3161"/>
      <w:sz w:val="28"/>
      <w:szCs w:val="24"/>
    </w:rPr>
  </w:style>
  <w:style w:type="paragraph" w:styleId="Heading2">
    <w:name w:val="heading 2"/>
    <w:link w:val="Heading2Char"/>
    <w:autoRedefine/>
    <w:uiPriority w:val="9"/>
    <w:qFormat/>
    <w:rsid w:val="003F6116"/>
    <w:pPr>
      <w:shd w:val="clear" w:color="auto" w:fill="FFFFFF"/>
      <w:tabs>
        <w:tab w:val="right" w:leader="dot" w:pos="9360"/>
      </w:tabs>
      <w:outlineLvl w:val="1"/>
    </w:pPr>
    <w:rPr>
      <w:rFonts w:asciiTheme="majorHAnsi" w:eastAsia="Arial" w:hAnsiTheme="majorHAnsi" w:cstheme="majorHAnsi"/>
      <w:b/>
      <w:color w:val="0A3161"/>
      <w:sz w:val="24"/>
      <w:szCs w:val="24"/>
    </w:rPr>
  </w:style>
  <w:style w:type="paragraph" w:styleId="Heading3">
    <w:name w:val="heading 3"/>
    <w:basedOn w:val="Heading2"/>
    <w:link w:val="Heading3Char"/>
    <w:semiHidden/>
    <w:qFormat/>
    <w:rsid w:val="004C7628"/>
    <w:pPr>
      <w:spacing w:before="240"/>
      <w:outlineLvl w:val="2"/>
    </w:pPr>
    <w:rPr>
      <w:color w:val="000000" w:themeColor="text1"/>
    </w:rPr>
  </w:style>
  <w:style w:type="paragraph" w:styleId="Heading4">
    <w:name w:val="heading 4"/>
    <w:basedOn w:val="Normal"/>
    <w:semiHidden/>
    <w:qFormat/>
    <w:pPr>
      <w:ind w:left="1088"/>
      <w:outlineLvl w:val="3"/>
    </w:pPr>
    <w:rPr>
      <w:sz w:val="24"/>
      <w:szCs w:val="24"/>
    </w:rPr>
  </w:style>
  <w:style w:type="paragraph" w:styleId="Heading5">
    <w:name w:val="heading 5"/>
    <w:basedOn w:val="Normal"/>
    <w:next w:val="Normal"/>
    <w:link w:val="Heading5Char"/>
    <w:uiPriority w:val="9"/>
    <w:semiHidden/>
    <w:rsid w:val="005311D8"/>
    <w:pPr>
      <w:keepNext/>
      <w:keepLines/>
      <w:widowControl/>
      <w:autoSpaceDE/>
      <w:autoSpaceDN/>
      <w:spacing w:before="40"/>
      <w:outlineLvl w:val="4"/>
    </w:pPr>
    <w:rPr>
      <w:rFonts w:asciiTheme="majorHAnsi" w:eastAsiaTheme="majorEastAsia" w:hAnsiTheme="majorHAnsi" w:cs="Times New Roman"/>
      <w:color w:val="0A3161"/>
      <w:lang w:eastAsia="ja-JP"/>
    </w:rPr>
  </w:style>
  <w:style w:type="paragraph" w:styleId="Heading6">
    <w:name w:val="heading 6"/>
    <w:basedOn w:val="Normal"/>
    <w:next w:val="Normal"/>
    <w:link w:val="Heading6Char"/>
    <w:uiPriority w:val="9"/>
    <w:semiHidden/>
    <w:rsid w:val="005311D8"/>
    <w:pPr>
      <w:keepNext/>
      <w:keepLines/>
      <w:widowControl/>
      <w:autoSpaceDE/>
      <w:autoSpaceDN/>
      <w:spacing w:before="40"/>
      <w:outlineLvl w:val="5"/>
    </w:pPr>
    <w:rPr>
      <w:rFonts w:asciiTheme="majorHAnsi" w:eastAsiaTheme="majorEastAsia" w:hAnsiTheme="majorHAnsi" w:cs="Times New Roman"/>
      <w:color w:val="0A3161"/>
      <w:lang w:eastAsia="ja-JP"/>
    </w:rPr>
  </w:style>
  <w:style w:type="paragraph" w:styleId="Heading7">
    <w:name w:val="heading 7"/>
    <w:basedOn w:val="Normal"/>
    <w:next w:val="Normal"/>
    <w:link w:val="Heading7Char"/>
    <w:uiPriority w:val="9"/>
    <w:semiHidden/>
    <w:rsid w:val="00544CE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Char">
    <w:name w:val="Body Char"/>
    <w:basedOn w:val="DefaultParagraphFont"/>
    <w:link w:val="Body"/>
    <w:rsid w:val="00845D0A"/>
    <w:rPr>
      <w:rFonts w:eastAsia="Times New Roman" w:cs="Arial"/>
      <w:bCs/>
      <w:color w:val="000000" w:themeColor="text1"/>
      <w:sz w:val="20"/>
      <w:szCs w:val="24"/>
      <w:u w:color="000000"/>
      <w:lang w:eastAsia="ja-JP"/>
    </w:rPr>
  </w:style>
  <w:style w:type="character" w:styleId="PlaceholderText">
    <w:name w:val="Placeholder Text"/>
    <w:basedOn w:val="DefaultParagraphFont"/>
    <w:uiPriority w:val="99"/>
    <w:semiHidden/>
    <w:rsid w:val="00AE7FD7"/>
    <w:rPr>
      <w:color w:val="808080"/>
    </w:rPr>
  </w:style>
  <w:style w:type="character" w:customStyle="1" w:styleId="VolumeDateChar">
    <w:name w:val="Volume Date Char"/>
    <w:basedOn w:val="DefaultParagraphFont"/>
    <w:link w:val="VolumeDate"/>
    <w:uiPriority w:val="1"/>
    <w:semiHidden/>
    <w:rsid w:val="005311D8"/>
    <w:rPr>
      <w:rFonts w:eastAsia="Arial" w:cs="Arial"/>
      <w:b/>
      <w:color w:val="0A3161"/>
      <w:sz w:val="20"/>
      <w:szCs w:val="20"/>
    </w:rPr>
  </w:style>
  <w:style w:type="character" w:customStyle="1" w:styleId="Heading7Char">
    <w:name w:val="Heading 7 Char"/>
    <w:basedOn w:val="DefaultParagraphFont"/>
    <w:link w:val="Heading7"/>
    <w:uiPriority w:val="9"/>
    <w:semiHidden/>
    <w:rsid w:val="005B23B7"/>
    <w:rPr>
      <w:rFonts w:asciiTheme="majorHAnsi" w:eastAsiaTheme="majorEastAsia" w:hAnsiTheme="majorHAnsi" w:cstheme="majorBidi"/>
      <w:i/>
      <w:iCs/>
      <w:color w:val="404040" w:themeColor="text1" w:themeTint="BF"/>
    </w:rPr>
  </w:style>
  <w:style w:type="character" w:customStyle="1" w:styleId="Heading1Char">
    <w:name w:val="Heading 1 Char"/>
    <w:basedOn w:val="DefaultParagraphFont"/>
    <w:link w:val="Heading1"/>
    <w:semiHidden/>
    <w:rsid w:val="005311D8"/>
    <w:rPr>
      <w:rFonts w:asciiTheme="majorHAnsi" w:eastAsia="Arial" w:hAnsiTheme="majorHAnsi" w:cs="Arial"/>
      <w:b/>
      <w:noProof/>
      <w:color w:val="0A3161"/>
      <w:sz w:val="28"/>
      <w:szCs w:val="24"/>
    </w:rPr>
  </w:style>
  <w:style w:type="paragraph" w:styleId="Header">
    <w:name w:val="header"/>
    <w:basedOn w:val="Normal"/>
    <w:link w:val="HeaderChar"/>
    <w:uiPriority w:val="99"/>
    <w:unhideWhenUsed/>
    <w:qFormat/>
    <w:rsid w:val="009A0D33"/>
    <w:pPr>
      <w:tabs>
        <w:tab w:val="center" w:pos="4680"/>
        <w:tab w:val="right" w:pos="9360"/>
      </w:tabs>
    </w:pPr>
  </w:style>
  <w:style w:type="character" w:customStyle="1" w:styleId="HeaderChar">
    <w:name w:val="Header Char"/>
    <w:basedOn w:val="DefaultParagraphFont"/>
    <w:link w:val="Header"/>
    <w:uiPriority w:val="99"/>
    <w:rsid w:val="009A0D33"/>
    <w:rPr>
      <w:rFonts w:eastAsia="Arial" w:cs="Arial"/>
    </w:rPr>
  </w:style>
  <w:style w:type="paragraph" w:customStyle="1" w:styleId="Noparagraphstyle">
    <w:name w:val="[No paragraph style]"/>
    <w:semiHidden/>
    <w:rsid w:val="00682C2A"/>
    <w:pPr>
      <w:widowControl/>
      <w:autoSpaceDE/>
      <w:autoSpaceDN/>
    </w:pPr>
    <w:rPr>
      <w:rFonts w:eastAsia="Times New Roman" w:cs="Minion Pro"/>
      <w:color w:val="231F20"/>
      <w:sz w:val="24"/>
      <w:szCs w:val="24"/>
      <w:u w:color="000000"/>
      <w:lang w:eastAsia="ja-JP"/>
    </w:rPr>
  </w:style>
  <w:style w:type="paragraph" w:customStyle="1" w:styleId="BasicParagraph">
    <w:name w:val="[Basic Paragraph]"/>
    <w:basedOn w:val="Noparagraphstyle"/>
    <w:uiPriority w:val="99"/>
    <w:semiHidden/>
    <w:rsid w:val="00682C2A"/>
    <w:pPr>
      <w:widowControl w:val="0"/>
      <w:autoSpaceDE w:val="0"/>
      <w:autoSpaceDN w:val="0"/>
      <w:adjustRightInd w:val="0"/>
      <w:spacing w:line="288" w:lineRule="auto"/>
      <w:textAlignment w:val="center"/>
    </w:pPr>
    <w:rPr>
      <w:rFonts w:cs="MinionPro-Regular"/>
      <w:color w:val="000000"/>
    </w:rPr>
  </w:style>
  <w:style w:type="paragraph" w:styleId="BalloonText">
    <w:name w:val="Balloon Text"/>
    <w:basedOn w:val="Normal"/>
    <w:link w:val="BalloonTextChar"/>
    <w:uiPriority w:val="99"/>
    <w:semiHidden/>
    <w:unhideWhenUsed/>
    <w:rsid w:val="00705ED8"/>
    <w:pPr>
      <w:widowControl/>
      <w:autoSpaceDE/>
      <w:autoSpaceDN/>
    </w:pPr>
    <w:rPr>
      <w:rFonts w:ascii="Lucida Grande" w:eastAsia="Times New Roman"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705ED8"/>
    <w:rPr>
      <w:rFonts w:ascii="Lucida Grande" w:eastAsia="Times New Roman" w:hAnsi="Lucida Grande" w:cs="Lucida Grande"/>
      <w:sz w:val="18"/>
      <w:szCs w:val="18"/>
      <w:lang w:eastAsia="ja-JP"/>
    </w:rPr>
  </w:style>
  <w:style w:type="paragraph" w:customStyle="1" w:styleId="Body">
    <w:name w:val="Body"/>
    <w:basedOn w:val="Normal"/>
    <w:link w:val="BodyChar"/>
    <w:qFormat/>
    <w:rsid w:val="00845D0A"/>
    <w:pPr>
      <w:autoSpaceDE/>
      <w:autoSpaceDN/>
    </w:pPr>
    <w:rPr>
      <w:rFonts w:eastAsia="Times New Roman"/>
      <w:bCs/>
      <w:color w:val="000000" w:themeColor="text1"/>
      <w:sz w:val="20"/>
      <w:szCs w:val="24"/>
      <w:u w:color="000000"/>
      <w:lang w:eastAsia="ja-JP"/>
    </w:rPr>
  </w:style>
  <w:style w:type="paragraph" w:customStyle="1" w:styleId="BodyBullets">
    <w:name w:val="Body Bullets"/>
    <w:link w:val="BodyBulletsChar"/>
    <w:autoRedefine/>
    <w:semiHidden/>
    <w:qFormat/>
    <w:rsid w:val="003F6116"/>
    <w:pPr>
      <w:numPr>
        <w:numId w:val="4"/>
      </w:numPr>
    </w:pPr>
    <w:rPr>
      <w:rFonts w:eastAsia="Arial" w:cs="Arial"/>
      <w:sz w:val="20"/>
    </w:rPr>
  </w:style>
  <w:style w:type="paragraph" w:customStyle="1" w:styleId="BodyNumberedList">
    <w:name w:val="Body Numbered List"/>
    <w:autoRedefine/>
    <w:semiHidden/>
    <w:qFormat/>
    <w:rsid w:val="00682C2A"/>
    <w:pPr>
      <w:numPr>
        <w:numId w:val="1"/>
      </w:numPr>
      <w:spacing w:before="240" w:after="120"/>
      <w:ind w:left="648"/>
    </w:pPr>
    <w:rPr>
      <w:rFonts w:eastAsia="Times New Roman" w:cs="Arial"/>
      <w:bCs/>
      <w:color w:val="000000" w:themeColor="text1"/>
      <w:sz w:val="20"/>
      <w:szCs w:val="24"/>
      <w:u w:color="000000"/>
      <w:lang w:eastAsia="ja-JP"/>
    </w:rPr>
  </w:style>
  <w:style w:type="paragraph" w:customStyle="1" w:styleId="BodySub-bullet">
    <w:name w:val="Body Sub-bullet"/>
    <w:basedOn w:val="BodyBullets"/>
    <w:link w:val="BodySub-bulletChar"/>
    <w:semiHidden/>
    <w:qFormat/>
    <w:rsid w:val="00204F1C"/>
    <w:pPr>
      <w:numPr>
        <w:numId w:val="3"/>
      </w:numPr>
    </w:pPr>
  </w:style>
  <w:style w:type="character" w:styleId="CommentReference">
    <w:name w:val="annotation reference"/>
    <w:basedOn w:val="DefaultParagraphFont"/>
    <w:uiPriority w:val="99"/>
    <w:semiHidden/>
    <w:unhideWhenUsed/>
    <w:rsid w:val="00705ED8"/>
    <w:rPr>
      <w:sz w:val="16"/>
      <w:szCs w:val="16"/>
    </w:rPr>
  </w:style>
  <w:style w:type="paragraph" w:styleId="CommentText">
    <w:name w:val="annotation text"/>
    <w:basedOn w:val="Normal"/>
    <w:link w:val="CommentTextChar"/>
    <w:uiPriority w:val="99"/>
    <w:semiHidden/>
    <w:unhideWhenUsed/>
    <w:rsid w:val="00705ED8"/>
    <w:pPr>
      <w:widowControl/>
      <w:autoSpaceDE/>
      <w:autoSpaceDN/>
      <w:spacing w:after="200"/>
    </w:pPr>
    <w:rPr>
      <w:rFonts w:ascii="Calibri" w:eastAsia="Times New Roman" w:hAnsi="Calibri" w:cs="Calibri"/>
      <w:sz w:val="20"/>
      <w:szCs w:val="20"/>
      <w:lang w:eastAsia="ja-JP"/>
    </w:rPr>
  </w:style>
  <w:style w:type="character" w:customStyle="1" w:styleId="Heading3Char">
    <w:name w:val="Heading 3 Char"/>
    <w:basedOn w:val="DefaultParagraphFont"/>
    <w:link w:val="Heading3"/>
    <w:semiHidden/>
    <w:rsid w:val="00185D28"/>
    <w:rPr>
      <w:rFonts w:asciiTheme="majorHAnsi" w:eastAsia="Arial" w:hAnsiTheme="majorHAnsi" w:cs="Arial"/>
      <w:b/>
      <w:color w:val="000000" w:themeColor="text1"/>
      <w:sz w:val="20"/>
      <w:szCs w:val="24"/>
    </w:rPr>
  </w:style>
  <w:style w:type="character" w:customStyle="1" w:styleId="CommentTextChar">
    <w:name w:val="Comment Text Char"/>
    <w:basedOn w:val="DefaultParagraphFont"/>
    <w:link w:val="CommentText"/>
    <w:uiPriority w:val="99"/>
    <w:semiHidden/>
    <w:rsid w:val="00705ED8"/>
    <w:rPr>
      <w:rFonts w:ascii="Calibri" w:eastAsia="Times New Roman" w:hAnsi="Calibri" w:cs="Calibri"/>
      <w:sz w:val="20"/>
      <w:szCs w:val="20"/>
      <w:lang w:eastAsia="ja-JP"/>
    </w:rPr>
  </w:style>
  <w:style w:type="paragraph" w:customStyle="1" w:styleId="IRSVolume">
    <w:name w:val="IRS Volume"/>
    <w:basedOn w:val="Normal"/>
    <w:link w:val="IRSVolumeChar"/>
    <w:semiHidden/>
    <w:qFormat/>
    <w:rsid w:val="005311D8"/>
    <w:pPr>
      <w:spacing w:before="77"/>
      <w:ind w:left="270"/>
    </w:pPr>
    <w:rPr>
      <w:color w:val="0A3161"/>
      <w:sz w:val="28"/>
    </w:rPr>
  </w:style>
  <w:style w:type="paragraph" w:styleId="TOC1">
    <w:name w:val="toc 1"/>
    <w:basedOn w:val="Heading1"/>
    <w:next w:val="Normal"/>
    <w:autoRedefine/>
    <w:uiPriority w:val="39"/>
    <w:semiHidden/>
    <w:rsid w:val="00543E8A"/>
    <w:pPr>
      <w:tabs>
        <w:tab w:val="right" w:leader="dot" w:pos="9342"/>
      </w:tabs>
    </w:pPr>
  </w:style>
  <w:style w:type="character" w:customStyle="1" w:styleId="IRSVolumeChar">
    <w:name w:val="IRS Volume Char"/>
    <w:basedOn w:val="DefaultParagraphFont"/>
    <w:link w:val="IRSVolume"/>
    <w:semiHidden/>
    <w:rsid w:val="005311D8"/>
    <w:rPr>
      <w:rFonts w:eastAsia="Arial" w:cs="Arial"/>
      <w:color w:val="0A3161"/>
      <w:sz w:val="28"/>
    </w:rPr>
  </w:style>
  <w:style w:type="paragraph" w:styleId="TOC2">
    <w:name w:val="toc 2"/>
    <w:basedOn w:val="Heading2"/>
    <w:next w:val="Normal"/>
    <w:autoRedefine/>
    <w:uiPriority w:val="39"/>
    <w:semiHidden/>
    <w:rsid w:val="00543E8A"/>
    <w:pPr>
      <w:ind w:left="180"/>
    </w:pPr>
    <w:rPr>
      <w:noProof/>
    </w:rPr>
  </w:style>
  <w:style w:type="paragraph" w:styleId="TOC3">
    <w:name w:val="toc 3"/>
    <w:basedOn w:val="Heading3"/>
    <w:next w:val="Normal"/>
    <w:autoRedefine/>
    <w:uiPriority w:val="39"/>
    <w:semiHidden/>
    <w:rsid w:val="00950F28"/>
    <w:pPr>
      <w:ind w:left="360"/>
    </w:pPr>
    <w:rPr>
      <w:noProof/>
    </w:rPr>
  </w:style>
  <w:style w:type="paragraph" w:styleId="CommentSubject">
    <w:name w:val="annotation subject"/>
    <w:basedOn w:val="CommentText"/>
    <w:next w:val="CommentText"/>
    <w:link w:val="CommentSubjectChar"/>
    <w:uiPriority w:val="99"/>
    <w:semiHidden/>
    <w:unhideWhenUsed/>
    <w:rsid w:val="00705ED8"/>
    <w:rPr>
      <w:b/>
      <w:bCs/>
    </w:rPr>
  </w:style>
  <w:style w:type="character" w:customStyle="1" w:styleId="CommentSubjectChar">
    <w:name w:val="Comment Subject Char"/>
    <w:basedOn w:val="CommentTextChar"/>
    <w:link w:val="CommentSubject"/>
    <w:uiPriority w:val="99"/>
    <w:semiHidden/>
    <w:rsid w:val="00705ED8"/>
    <w:rPr>
      <w:rFonts w:ascii="Calibri" w:eastAsia="Times New Roman" w:hAnsi="Calibri" w:cs="Calibri"/>
      <w:b/>
      <w:bCs/>
      <w:sz w:val="20"/>
      <w:szCs w:val="20"/>
      <w:lang w:eastAsia="ja-JP"/>
    </w:rPr>
  </w:style>
  <w:style w:type="paragraph" w:customStyle="1" w:styleId="Disclaimer">
    <w:name w:val="Disclaimer"/>
    <w:basedOn w:val="Normal"/>
    <w:semiHidden/>
    <w:rsid w:val="003F6116"/>
    <w:pPr>
      <w:widowControl/>
      <w:autoSpaceDE/>
      <w:autoSpaceDN/>
    </w:pPr>
    <w:rPr>
      <w:rFonts w:eastAsia="Times New Roman" w:cs="Calibri"/>
      <w:color w:val="7F7F7F" w:themeColor="text1" w:themeTint="80"/>
      <w:sz w:val="20"/>
      <w:lang w:eastAsia="ja-JP"/>
    </w:rPr>
  </w:style>
  <w:style w:type="table" w:styleId="LightShading-Accent1">
    <w:name w:val="Light Shading Accent 1"/>
    <w:basedOn w:val="TableNormal"/>
    <w:uiPriority w:val="60"/>
    <w:rsid w:val="00AF6006"/>
    <w:rPr>
      <w:color w:val="004274" w:themeColor="accent1" w:themeShade="BF"/>
    </w:rPr>
    <w:tblPr>
      <w:tblStyleRowBandSize w:val="1"/>
      <w:tblStyleColBandSize w:val="1"/>
      <w:tblBorders>
        <w:top w:val="single" w:sz="8" w:space="0" w:color="00599C" w:themeColor="accent1"/>
        <w:bottom w:val="single" w:sz="8" w:space="0" w:color="00599C" w:themeColor="accent1"/>
      </w:tblBorders>
    </w:tblPr>
    <w:tblStylePr w:type="firstRow">
      <w:pPr>
        <w:spacing w:before="0" w:after="0" w:line="240" w:lineRule="auto"/>
      </w:pPr>
      <w:rPr>
        <w:b/>
        <w:bCs/>
      </w:rPr>
      <w:tblPr/>
      <w:tcPr>
        <w:tcBorders>
          <w:top w:val="single" w:sz="8" w:space="0" w:color="00599C" w:themeColor="accent1"/>
          <w:left w:val="nil"/>
          <w:bottom w:val="single" w:sz="8" w:space="0" w:color="00599C" w:themeColor="accent1"/>
          <w:right w:val="nil"/>
          <w:insideH w:val="nil"/>
          <w:insideV w:val="nil"/>
        </w:tcBorders>
      </w:tcPr>
    </w:tblStylePr>
    <w:tblStylePr w:type="lastRow">
      <w:pPr>
        <w:spacing w:before="0" w:after="0" w:line="240" w:lineRule="auto"/>
      </w:pPr>
      <w:rPr>
        <w:b/>
        <w:bCs/>
      </w:rPr>
      <w:tblPr/>
      <w:tcPr>
        <w:tcBorders>
          <w:top w:val="single" w:sz="8" w:space="0" w:color="00599C" w:themeColor="accent1"/>
          <w:left w:val="nil"/>
          <w:bottom w:val="single" w:sz="8" w:space="0" w:color="00599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D9FF" w:themeFill="accent1" w:themeFillTint="3F"/>
      </w:tcPr>
    </w:tblStylePr>
    <w:tblStylePr w:type="band1Horz">
      <w:tblPr/>
      <w:tcPr>
        <w:tcBorders>
          <w:left w:val="nil"/>
          <w:right w:val="nil"/>
          <w:insideH w:val="nil"/>
          <w:insideV w:val="nil"/>
        </w:tcBorders>
        <w:shd w:val="clear" w:color="auto" w:fill="A7D9FF" w:themeFill="accent1" w:themeFillTint="3F"/>
      </w:tcPr>
    </w:tblStylePr>
  </w:style>
  <w:style w:type="character" w:customStyle="1" w:styleId="Heading5Char">
    <w:name w:val="Heading 5 Char"/>
    <w:basedOn w:val="DefaultParagraphFont"/>
    <w:link w:val="Heading5"/>
    <w:uiPriority w:val="9"/>
    <w:semiHidden/>
    <w:rsid w:val="005311D8"/>
    <w:rPr>
      <w:rFonts w:asciiTheme="majorHAnsi" w:eastAsiaTheme="majorEastAsia" w:hAnsiTheme="majorHAnsi" w:cs="Times New Roman"/>
      <w:color w:val="0A3161"/>
      <w:lang w:eastAsia="ja-JP"/>
    </w:rPr>
  </w:style>
  <w:style w:type="character" w:customStyle="1" w:styleId="Heading6Char">
    <w:name w:val="Heading 6 Char"/>
    <w:basedOn w:val="DefaultParagraphFont"/>
    <w:link w:val="Heading6"/>
    <w:uiPriority w:val="9"/>
    <w:semiHidden/>
    <w:rsid w:val="005311D8"/>
    <w:rPr>
      <w:rFonts w:asciiTheme="majorHAnsi" w:eastAsiaTheme="majorEastAsia" w:hAnsiTheme="majorHAnsi" w:cs="Times New Roman"/>
      <w:color w:val="0A3161"/>
      <w:lang w:eastAsia="ja-JP"/>
    </w:rPr>
  </w:style>
  <w:style w:type="character" w:customStyle="1" w:styleId="HyperlinkonBlue">
    <w:name w:val="Hyperlink on Blue"/>
    <w:semiHidden/>
    <w:rsid w:val="005311D8"/>
    <w:rPr>
      <w:rFonts w:ascii="Helvetica" w:hAnsi="Helvetica"/>
      <w:color w:val="B31942"/>
    </w:rPr>
  </w:style>
  <w:style w:type="character" w:customStyle="1" w:styleId="HyperlinkRegular">
    <w:name w:val="Hyperlink Regular"/>
    <w:semiHidden/>
    <w:rsid w:val="005311D8"/>
    <w:rPr>
      <w:rFonts w:asciiTheme="minorHAnsi" w:hAnsiTheme="minorHAnsi"/>
      <w:color w:val="B31942"/>
    </w:rPr>
  </w:style>
  <w:style w:type="character" w:styleId="PageNumber">
    <w:name w:val="page number"/>
    <w:basedOn w:val="DefaultParagraphFont"/>
    <w:uiPriority w:val="99"/>
    <w:semiHidden/>
    <w:unhideWhenUsed/>
    <w:rsid w:val="00FD4BC4"/>
    <w:rPr>
      <w:rFonts w:ascii="Arial" w:hAnsi="Arial" w:cs="Times New Roman"/>
      <w:b w:val="0"/>
      <w:i w:val="0"/>
      <w:color w:val="FFFFFF" w:themeColor="background1"/>
      <w:sz w:val="24"/>
    </w:rPr>
  </w:style>
  <w:style w:type="paragraph" w:customStyle="1" w:styleId="PageNumbers">
    <w:name w:val="Page Numbers"/>
    <w:basedOn w:val="Heading3"/>
    <w:semiHidden/>
    <w:rsid w:val="00700851"/>
    <w:pPr>
      <w:keepNext/>
      <w:keepLines/>
      <w:widowControl/>
      <w:autoSpaceDE/>
      <w:autoSpaceDN/>
      <w:spacing w:before="100" w:beforeAutospacing="1" w:after="100" w:afterAutospacing="1"/>
      <w:jc w:val="center"/>
    </w:pPr>
    <w:rPr>
      <w:rFonts w:eastAsiaTheme="majorEastAsia"/>
      <w:bCs/>
      <w:color w:val="FFFFFF" w:themeColor="background1"/>
      <w:sz w:val="18"/>
      <w:szCs w:val="32"/>
      <w:u w:color="000000"/>
      <w:lang w:eastAsia="ja-JP"/>
    </w:rPr>
  </w:style>
  <w:style w:type="paragraph" w:customStyle="1" w:styleId="TableBullets">
    <w:name w:val="Table Bullets"/>
    <w:basedOn w:val="BodyBullets"/>
    <w:link w:val="TableBulletsChar"/>
    <w:qFormat/>
    <w:rsid w:val="003F6116"/>
    <w:pPr>
      <w:numPr>
        <w:numId w:val="5"/>
      </w:numPr>
    </w:pPr>
  </w:style>
  <w:style w:type="paragraph" w:styleId="TOC4">
    <w:name w:val="toc 4"/>
    <w:basedOn w:val="Normal"/>
    <w:next w:val="Normal"/>
    <w:autoRedefine/>
    <w:uiPriority w:val="39"/>
    <w:semiHidden/>
    <w:rsid w:val="00705ED8"/>
    <w:pPr>
      <w:widowControl/>
      <w:autoSpaceDE/>
      <w:autoSpaceDN/>
      <w:ind w:left="660"/>
    </w:pPr>
    <w:rPr>
      <w:rFonts w:eastAsia="Times New Roman" w:cs="Calibri"/>
      <w:sz w:val="18"/>
      <w:szCs w:val="18"/>
      <w:lang w:eastAsia="ja-JP"/>
    </w:rPr>
  </w:style>
  <w:style w:type="numbering" w:customStyle="1" w:styleId="IRSbulletstyle">
    <w:name w:val="IRS bullet style"/>
    <w:uiPriority w:val="99"/>
    <w:rsid w:val="00982041"/>
    <w:pPr>
      <w:numPr>
        <w:numId w:val="2"/>
      </w:numPr>
    </w:pPr>
  </w:style>
  <w:style w:type="table" w:customStyle="1" w:styleId="IRSTableBlueBanded">
    <w:name w:val="IRS Table Blue Banded"/>
    <w:basedOn w:val="TableNormal"/>
    <w:uiPriority w:val="99"/>
    <w:rsid w:val="00584578"/>
    <w:pPr>
      <w:keepNext/>
      <w:widowControl/>
      <w:autoSpaceDE/>
      <w:autoSpaceDN/>
    </w:pPr>
    <w:rPr>
      <w:rFonts w:ascii="Arial" w:hAnsi="Arial"/>
    </w:rPr>
    <w:tblPr>
      <w:tblStyleRowBandSize w:val="1"/>
      <w:tblStyleColBandSize w:val="1"/>
      <w:tblBorders>
        <w:insideV w:val="single" w:sz="4" w:space="0" w:color="00487D"/>
      </w:tblBorders>
      <w:tblCellMar>
        <w:left w:w="115" w:type="dxa"/>
        <w:right w:w="115" w:type="dxa"/>
      </w:tblCellMar>
    </w:tblPr>
    <w:tblStylePr w:type="firstRow">
      <w:pPr>
        <w:wordWrap/>
        <w:spacing w:beforeLines="0" w:before="20" w:beforeAutospacing="0" w:afterLines="0" w:after="20" w:afterAutospacing="0" w:line="240" w:lineRule="auto"/>
        <w:ind w:leftChars="0" w:left="144" w:rightChars="0" w:right="0" w:firstLineChars="0" w:firstLine="0"/>
        <w:contextualSpacing w:val="0"/>
        <w:jc w:val="center"/>
      </w:pPr>
      <w:rPr>
        <w:rFonts w:ascii="Arial" w:hAnsi="Arial" w:cs="Times New Roman"/>
        <w:b/>
        <w:bCs/>
        <w:color w:val="FFFFFF" w:themeColor="background1"/>
        <w:sz w:val="24"/>
      </w:rPr>
      <w:tblPr/>
      <w:tcPr>
        <w:shd w:val="clear" w:color="auto" w:fill="B31942"/>
      </w:tcPr>
    </w:tblStylePr>
    <w:tblStylePr w:type="lastRow">
      <w:rPr>
        <w:rFonts w:cs="Times New Roman"/>
        <w:b w:val="0"/>
        <w:bCs/>
      </w:rPr>
      <w:tblPr/>
      <w:tcPr>
        <w:shd w:val="clear" w:color="auto" w:fill="0A3161"/>
      </w:tcPr>
    </w:tblStylePr>
    <w:tblStylePr w:type="firstCol">
      <w:rPr>
        <w:rFonts w:cs="Times New Roman"/>
        <w:b w:val="0"/>
        <w:bCs/>
      </w:rPr>
      <w:tblPr/>
      <w:tcPr>
        <w:tcBorders>
          <w:top w:val="nil"/>
          <w:left w:val="nil"/>
          <w:bottom w:val="nil"/>
          <w:right w:val="single" w:sz="4" w:space="0" w:color="00487D"/>
          <w:insideH w:val="nil"/>
          <w:insideV w:val="nil"/>
          <w:tl2br w:val="nil"/>
          <w:tr2bl w:val="nil"/>
        </w:tcBorders>
      </w:tcPr>
    </w:tblStylePr>
    <w:tblStylePr w:type="lastCol">
      <w:rPr>
        <w:rFonts w:cs="Times New Roman"/>
        <w:b w:val="0"/>
        <w:bCs/>
      </w:rPr>
    </w:tblStylePr>
    <w:tblStylePr w:type="band1Vert">
      <w:pPr>
        <w:wordWrap/>
        <w:jc w:val="center"/>
      </w:pPr>
      <w:tblPr/>
      <w:tcPr>
        <w:tcBorders>
          <w:top w:val="nil"/>
          <w:left w:val="nil"/>
          <w:bottom w:val="nil"/>
          <w:right w:val="single" w:sz="4" w:space="0" w:color="00487D"/>
          <w:insideH w:val="nil"/>
          <w:insideV w:val="nil"/>
          <w:tl2br w:val="nil"/>
          <w:tr2bl w:val="nil"/>
        </w:tcBorders>
      </w:tcPr>
    </w:tblStylePr>
    <w:tblStylePr w:type="band2Vert">
      <w:pPr>
        <w:wordWrap/>
        <w:jc w:val="center"/>
      </w:pPr>
      <w:tblPr/>
      <w:tcPr>
        <w:tcBorders>
          <w:top w:val="nil"/>
          <w:left w:val="nil"/>
          <w:bottom w:val="nil"/>
          <w:right w:val="single" w:sz="4" w:space="0" w:color="00487D"/>
          <w:insideH w:val="nil"/>
          <w:insideV w:val="nil"/>
          <w:tl2br w:val="nil"/>
          <w:tr2bl w:val="nil"/>
        </w:tcBorders>
      </w:tcPr>
    </w:tblStylePr>
    <w:tblStylePr w:type="band1Horz">
      <w:pPr>
        <w:wordWrap/>
        <w:spacing w:beforeLines="0" w:before="120" w:beforeAutospacing="0"/>
      </w:pPr>
      <w:rPr>
        <w:rFonts w:ascii="Arial" w:hAnsi="Arial"/>
        <w:b w:val="0"/>
        <w:i w:val="0"/>
        <w:sz w:val="22"/>
      </w:rPr>
      <w:tblPr/>
      <w:tcPr>
        <w:shd w:val="clear" w:color="auto" w:fill="FFFFFF" w:themeFill="background1"/>
      </w:tcPr>
    </w:tblStylePr>
    <w:tblStylePr w:type="band2Horz">
      <w:pPr>
        <w:keepNext/>
        <w:keepLines w:val="0"/>
        <w:pageBreakBefore w:val="0"/>
        <w:widowControl w:val="0"/>
        <w:suppressLineNumbers w:val="0"/>
        <w:suppressAutoHyphens w:val="0"/>
        <w:wordWrap/>
        <w:spacing w:beforeLines="0" w:before="120" w:beforeAutospacing="0"/>
      </w:pPr>
      <w:rPr>
        <w:rFonts w:ascii="Arial" w:hAnsi="Arial"/>
        <w:b w:val="0"/>
        <w:i w:val="0"/>
        <w:sz w:val="22"/>
      </w:rPr>
      <w:tblPr/>
      <w:tcPr>
        <w:shd w:val="clear" w:color="auto" w:fill="0A3161"/>
      </w:tcPr>
    </w:tblStylePr>
  </w:style>
  <w:style w:type="table" w:customStyle="1" w:styleId="IRSPlainTable">
    <w:name w:val="IRS Plain Table"/>
    <w:basedOn w:val="TableNormal"/>
    <w:uiPriority w:val="99"/>
    <w:rsid w:val="00584578"/>
    <w:pPr>
      <w:widowControl/>
      <w:autoSpaceDE/>
      <w:autoSpaceDN/>
    </w:pPr>
    <w:rPr>
      <w:rFonts w:ascii="Arial" w:hAnsi="Arial"/>
    </w:rPr>
    <w:tblPr>
      <w:tblStyleRowBandSize w:val="1"/>
      <w:tblStyleColBandSize w:val="1"/>
      <w:tblBorders>
        <w:bottom w:val="single" w:sz="4" w:space="0" w:color="00487D"/>
        <w:insideH w:val="single" w:sz="4" w:space="0" w:color="00487D"/>
        <w:insideV w:val="dotted" w:sz="4" w:space="0" w:color="00487D"/>
      </w:tblBorders>
      <w:tblCellMar>
        <w:top w:w="14" w:type="dxa"/>
        <w:left w:w="115" w:type="dxa"/>
        <w:bottom w:w="14" w:type="dxa"/>
        <w:right w:w="115" w:type="dxa"/>
      </w:tblCellMar>
    </w:tblPr>
    <w:tblStylePr w:type="firstRow">
      <w:pPr>
        <w:wordWrap/>
        <w:spacing w:beforeLines="0" w:before="40" w:beforeAutospacing="0" w:afterLines="0" w:after="40" w:afterAutospacing="0" w:line="240" w:lineRule="auto"/>
        <w:ind w:leftChars="0" w:left="144" w:firstLineChars="0" w:firstLine="0"/>
        <w:jc w:val="center"/>
      </w:pPr>
      <w:rPr>
        <w:rFonts w:ascii="Arial" w:hAnsi="Arial"/>
        <w:b/>
        <w:color w:val="B31942"/>
        <w:sz w:val="24"/>
      </w:rPr>
    </w:tblStylePr>
    <w:tblStylePr w:type="lastRow">
      <w:rPr>
        <w:rFonts w:ascii="Arial" w:hAnsi="Arial"/>
      </w:rPr>
    </w:tblStylePr>
    <w:tblStylePr w:type="firstCol">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pPr>
        <w:wordWrap/>
        <w:spacing w:beforeLines="0" w:before="120" w:beforeAutospacing="0"/>
      </w:pPr>
      <w:rPr>
        <w:rFonts w:ascii="Arial" w:hAnsi="Arial"/>
      </w:rPr>
    </w:tblStylePr>
    <w:tblStylePr w:type="band2Horz">
      <w:pPr>
        <w:wordWrap/>
        <w:spacing w:beforeLines="0" w:before="120" w:beforeAutospacing="0"/>
      </w:pPr>
      <w:rPr>
        <w:rFonts w:ascii="Arial" w:hAnsi="Arial"/>
      </w:rPr>
    </w:tblStylePr>
  </w:style>
  <w:style w:type="character" w:customStyle="1" w:styleId="Heading2Char">
    <w:name w:val="Heading 2 Char"/>
    <w:basedOn w:val="DefaultParagraphFont"/>
    <w:link w:val="Heading2"/>
    <w:uiPriority w:val="9"/>
    <w:rsid w:val="003F6116"/>
    <w:rPr>
      <w:rFonts w:asciiTheme="majorHAnsi" w:eastAsia="Arial" w:hAnsiTheme="majorHAnsi" w:cstheme="majorHAnsi"/>
      <w:b/>
      <w:color w:val="0A3161"/>
      <w:sz w:val="24"/>
      <w:szCs w:val="24"/>
      <w:shd w:val="clear" w:color="auto" w:fill="FFFFFF"/>
    </w:rPr>
  </w:style>
  <w:style w:type="paragraph" w:styleId="TOCHeading">
    <w:name w:val="TOC Heading"/>
    <w:basedOn w:val="Normal"/>
    <w:next w:val="Normal"/>
    <w:uiPriority w:val="39"/>
    <w:semiHidden/>
    <w:qFormat/>
    <w:rsid w:val="005311D8"/>
    <w:pPr>
      <w:keepNext/>
      <w:keepLines/>
      <w:widowControl/>
      <w:autoSpaceDE/>
      <w:autoSpaceDN/>
      <w:spacing w:before="480" w:after="360" w:line="276" w:lineRule="auto"/>
      <w:ind w:right="806"/>
    </w:pPr>
    <w:rPr>
      <w:rFonts w:eastAsia="MS Gothic" w:cstheme="minorHAnsi"/>
      <w:b/>
      <w:bCs/>
      <w:color w:val="0A3161"/>
      <w:sz w:val="36"/>
      <w:szCs w:val="28"/>
    </w:rPr>
  </w:style>
  <w:style w:type="paragraph" w:customStyle="1" w:styleId="CallOut">
    <w:name w:val="Call Out"/>
    <w:basedOn w:val="Normal"/>
    <w:link w:val="CallOutChar"/>
    <w:semiHidden/>
    <w:qFormat/>
    <w:rsid w:val="005311D8"/>
    <w:pPr>
      <w:spacing w:after="160" w:line="280" w:lineRule="exact"/>
      <w:ind w:left="1325" w:right="1296"/>
    </w:pPr>
    <w:rPr>
      <w:i/>
      <w:color w:val="0A3161"/>
      <w:sz w:val="20"/>
      <w:szCs w:val="20"/>
    </w:rPr>
  </w:style>
  <w:style w:type="character" w:customStyle="1" w:styleId="CallOutChar">
    <w:name w:val="Call Out Char"/>
    <w:basedOn w:val="DefaultParagraphFont"/>
    <w:link w:val="CallOut"/>
    <w:semiHidden/>
    <w:rsid w:val="005311D8"/>
    <w:rPr>
      <w:rFonts w:eastAsia="Arial" w:cs="Arial"/>
      <w:i/>
      <w:color w:val="0A3161"/>
      <w:sz w:val="20"/>
      <w:szCs w:val="20"/>
    </w:rPr>
  </w:style>
  <w:style w:type="table" w:styleId="TableProfessional">
    <w:name w:val="Table Professional"/>
    <w:basedOn w:val="TableNormal"/>
    <w:uiPriority w:val="99"/>
    <w:semiHidden/>
    <w:unhideWhenUsed/>
    <w:rsid w:val="002632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Hyperlink">
    <w:name w:val="Hyperlink"/>
    <w:basedOn w:val="DefaultParagraphFont"/>
    <w:uiPriority w:val="99"/>
    <w:unhideWhenUsed/>
    <w:rsid w:val="009A0D33"/>
    <w:rPr>
      <w:color w:val="0A3161"/>
      <w:u w:val="single"/>
    </w:rPr>
  </w:style>
  <w:style w:type="character" w:customStyle="1" w:styleId="BodyBulletsChar">
    <w:name w:val="Body Bullets Char"/>
    <w:basedOn w:val="DefaultParagraphFont"/>
    <w:link w:val="BodyBullets"/>
    <w:semiHidden/>
    <w:rsid w:val="003F6116"/>
    <w:rPr>
      <w:rFonts w:eastAsia="Arial" w:cs="Arial"/>
      <w:sz w:val="20"/>
    </w:rPr>
  </w:style>
  <w:style w:type="character" w:customStyle="1" w:styleId="BodySub-bulletChar">
    <w:name w:val="Body Sub-bullet Char"/>
    <w:basedOn w:val="BodyBulletsChar"/>
    <w:link w:val="BodySub-bullet"/>
    <w:semiHidden/>
    <w:rsid w:val="00185D28"/>
    <w:rPr>
      <w:rFonts w:eastAsia="Arial" w:cs="Arial"/>
      <w:sz w:val="20"/>
    </w:rPr>
  </w:style>
  <w:style w:type="table" w:styleId="TableGrid">
    <w:name w:val="Table Grid"/>
    <w:basedOn w:val="TableNormal"/>
    <w:uiPriority w:val="39"/>
    <w:rsid w:val="00682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397347"/>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97347"/>
    <w:rPr>
      <w:rFonts w:ascii="Times New Roman" w:eastAsia="Arial" w:hAnsi="Times New Roman" w:cs="Times New Roman"/>
      <w:sz w:val="24"/>
      <w:szCs w:val="24"/>
    </w:rPr>
  </w:style>
  <w:style w:type="table" w:customStyle="1" w:styleId="IRSAgenda">
    <w:name w:val="IRS Agenda"/>
    <w:basedOn w:val="TableNormal"/>
    <w:uiPriority w:val="99"/>
    <w:rsid w:val="00F01F2B"/>
    <w:pPr>
      <w:widowControl/>
      <w:autoSpaceDE/>
      <w:autoSpaceDN/>
    </w:pPr>
    <w:rPr>
      <w:rFonts w:ascii="Arial" w:hAnsi="Arial"/>
      <w:color w:val="000000" w:themeColor="text1"/>
    </w:rPr>
    <w:tblPr>
      <w:tblStyleRowBandSize w:val="1"/>
      <w:tblStyleColBandSize w:val="1"/>
      <w:tblInd w:w="144" w:type="dxa"/>
      <w:tblBorders>
        <w:bottom w:val="single" w:sz="12" w:space="0" w:color="00599C" w:themeColor="accent1"/>
        <w:insideH w:val="single" w:sz="8" w:space="0" w:color="00599C" w:themeColor="accent1"/>
        <w:insideV w:val="single" w:sz="36" w:space="0" w:color="FFFFFF" w:themeColor="background1"/>
      </w:tblBorders>
      <w:tblCellMar>
        <w:top w:w="86" w:type="dxa"/>
        <w:left w:w="115" w:type="dxa"/>
        <w:bottom w:w="86" w:type="dxa"/>
        <w:right w:w="115" w:type="dxa"/>
      </w:tblCellMar>
    </w:tblPr>
    <w:tcPr>
      <w:vAlign w:val="center"/>
    </w:tcPr>
    <w:tblStylePr w:type="firstRow">
      <w:pPr>
        <w:jc w:val="center"/>
      </w:pPr>
      <w:rPr>
        <w:rFonts w:ascii="Arial" w:hAnsi="Arial"/>
        <w:color w:val="0A3161"/>
        <w:sz w:val="32"/>
      </w:rPr>
      <w:tblPr/>
      <w:tcPr>
        <w:tcBorders>
          <w:top w:val="nil"/>
          <w:left w:val="nil"/>
          <w:bottom w:val="single" w:sz="18" w:space="0" w:color="00599C" w:themeColor="accent1"/>
          <w:right w:val="nil"/>
          <w:insideH w:val="nil"/>
          <w:insideV w:val="single" w:sz="36" w:space="0" w:color="FFFFFF" w:themeColor="background1"/>
          <w:tl2br w:val="nil"/>
          <w:tr2bl w:val="nil"/>
        </w:tcBorders>
        <w:vAlign w:val="center"/>
      </w:tcPr>
    </w:tblStylePr>
    <w:tblStylePr w:type="firstCol">
      <w:pPr>
        <w:wordWrap/>
        <w:spacing w:beforeLines="0" w:before="60" w:beforeAutospacing="0" w:afterLines="0" w:after="60" w:afterAutospacing="0" w:line="440" w:lineRule="exact"/>
        <w:jc w:val="center"/>
      </w:pPr>
      <w:rPr>
        <w:rFonts w:ascii="Arial Black" w:hAnsi="Arial Black"/>
        <w:color w:val="0A3161"/>
        <w:sz w:val="40"/>
      </w:rPr>
      <w:tblPr/>
      <w:tcPr>
        <w:vAlign w:val="center"/>
      </w:tcPr>
    </w:tblStylePr>
  </w:style>
  <w:style w:type="paragraph" w:customStyle="1" w:styleId="Heading1RuleAbove">
    <w:name w:val="Heading 1 Rule Above"/>
    <w:basedOn w:val="Heading1"/>
    <w:uiPriority w:val="1"/>
    <w:semiHidden/>
    <w:qFormat/>
    <w:rsid w:val="005311D8"/>
    <w:pPr>
      <w:pBdr>
        <w:top w:val="single" w:sz="4" w:space="8" w:color="009BDF" w:themeColor="text2"/>
      </w:pBdr>
      <w:spacing w:before="360"/>
    </w:pPr>
  </w:style>
  <w:style w:type="paragraph" w:customStyle="1" w:styleId="VolumeDate">
    <w:name w:val="Volume Date"/>
    <w:link w:val="VolumeDateChar"/>
    <w:uiPriority w:val="1"/>
    <w:semiHidden/>
    <w:qFormat/>
    <w:rsid w:val="005311D8"/>
    <w:pPr>
      <w:spacing w:before="80" w:line="280" w:lineRule="exact"/>
      <w:contextualSpacing/>
      <w:jc w:val="right"/>
    </w:pPr>
    <w:rPr>
      <w:rFonts w:eastAsia="Arial" w:cs="Arial"/>
      <w:b/>
      <w:color w:val="0A3161"/>
      <w:sz w:val="20"/>
      <w:szCs w:val="20"/>
    </w:rPr>
  </w:style>
  <w:style w:type="paragraph" w:customStyle="1" w:styleId="Month">
    <w:name w:val="Month"/>
    <w:aliases w:val="Year"/>
    <w:basedOn w:val="Normal"/>
    <w:uiPriority w:val="1"/>
    <w:semiHidden/>
    <w:qFormat/>
    <w:rsid w:val="00D75E77"/>
    <w:pPr>
      <w:spacing w:before="540" w:line="280" w:lineRule="exact"/>
      <w:jc w:val="right"/>
    </w:pPr>
    <w:rPr>
      <w:b/>
      <w:color w:val="FFFFFF" w:themeColor="background1"/>
      <w:sz w:val="20"/>
      <w:szCs w:val="20"/>
    </w:rPr>
  </w:style>
  <w:style w:type="character" w:customStyle="1" w:styleId="TableBulletsChar">
    <w:name w:val="Table Bullets Char"/>
    <w:basedOn w:val="DefaultParagraphFont"/>
    <w:link w:val="TableBullets"/>
    <w:rsid w:val="003F6116"/>
    <w:rPr>
      <w:rFonts w:eastAsia="Arial" w:cs="Arial"/>
      <w:sz w:val="20"/>
    </w:rPr>
  </w:style>
  <w:style w:type="paragraph" w:customStyle="1" w:styleId="PageNumber2">
    <w:name w:val="Page Number 2"/>
    <w:uiPriority w:val="1"/>
    <w:semiHidden/>
    <w:qFormat/>
    <w:rsid w:val="009B2C35"/>
    <w:pPr>
      <w:spacing w:before="180" w:after="180"/>
      <w:jc w:val="center"/>
    </w:pPr>
    <w:rPr>
      <w:rFonts w:eastAsia="Arial" w:cs="Arial"/>
      <w:color w:val="FFFFFF" w:themeColor="background1"/>
      <w:sz w:val="18"/>
    </w:rPr>
  </w:style>
  <w:style w:type="paragraph" w:customStyle="1" w:styleId="ContactInfo">
    <w:name w:val="Contact Info"/>
    <w:uiPriority w:val="1"/>
    <w:semiHidden/>
    <w:qFormat/>
    <w:rsid w:val="00120303"/>
    <w:pPr>
      <w:spacing w:line="280" w:lineRule="exact"/>
      <w:jc w:val="right"/>
    </w:pPr>
    <w:rPr>
      <w:rFonts w:eastAsia="Arial" w:cs="Arial"/>
      <w:color w:val="0A3161"/>
      <w:sz w:val="20"/>
      <w:szCs w:val="20"/>
    </w:rPr>
  </w:style>
  <w:style w:type="paragraph" w:styleId="Quote">
    <w:name w:val="Quote"/>
    <w:next w:val="Normal"/>
    <w:link w:val="QuoteChar"/>
    <w:uiPriority w:val="29"/>
    <w:semiHidden/>
    <w:rsid w:val="005311D8"/>
    <w:pPr>
      <w:spacing w:before="120" w:after="120" w:line="260" w:lineRule="exact"/>
      <w:ind w:left="1152"/>
    </w:pPr>
    <w:rPr>
      <w:rFonts w:ascii="Arial" w:hAnsi="Arial" w:cs="Arial"/>
      <w:i/>
      <w:iCs/>
      <w:color w:val="0A3161"/>
      <w:sz w:val="20"/>
      <w:szCs w:val="20"/>
    </w:rPr>
  </w:style>
  <w:style w:type="character" w:customStyle="1" w:styleId="QuoteChar">
    <w:name w:val="Quote Char"/>
    <w:basedOn w:val="DefaultParagraphFont"/>
    <w:link w:val="Quote"/>
    <w:uiPriority w:val="29"/>
    <w:semiHidden/>
    <w:rsid w:val="005311D8"/>
    <w:rPr>
      <w:rFonts w:ascii="Arial" w:hAnsi="Arial" w:cs="Arial"/>
      <w:i/>
      <w:iCs/>
      <w:color w:val="0A3161"/>
      <w:sz w:val="20"/>
      <w:szCs w:val="20"/>
    </w:rPr>
  </w:style>
  <w:style w:type="paragraph" w:customStyle="1" w:styleId="NewsReleaseTitle">
    <w:name w:val="News Release Title"/>
    <w:link w:val="NewsReleaseTitleChar"/>
    <w:uiPriority w:val="1"/>
    <w:qFormat/>
    <w:rsid w:val="0055089F"/>
    <w:rPr>
      <w:rFonts w:ascii="Arial" w:eastAsia="Arial" w:hAnsi="Arial" w:cs="Arial"/>
      <w:b/>
      <w:noProof/>
      <w:color w:val="0A3161"/>
      <w:sz w:val="32"/>
      <w:szCs w:val="24"/>
    </w:rPr>
  </w:style>
  <w:style w:type="character" w:customStyle="1" w:styleId="NewsReleaseTitleChar">
    <w:name w:val="News Release Title Char"/>
    <w:basedOn w:val="DefaultParagraphFont"/>
    <w:link w:val="NewsReleaseTitle"/>
    <w:uiPriority w:val="1"/>
    <w:rsid w:val="0055089F"/>
    <w:rPr>
      <w:rFonts w:ascii="Arial" w:eastAsia="Arial" w:hAnsi="Arial" w:cs="Arial"/>
      <w:b/>
      <w:noProof/>
      <w:color w:val="0A3161"/>
      <w:sz w:val="32"/>
      <w:szCs w:val="24"/>
    </w:rPr>
  </w:style>
  <w:style w:type="paragraph" w:styleId="BlockText">
    <w:name w:val="Block Text"/>
    <w:basedOn w:val="Normal"/>
    <w:uiPriority w:val="99"/>
    <w:semiHidden/>
    <w:unhideWhenUsed/>
    <w:rsid w:val="005311D8"/>
    <w:pPr>
      <w:pBdr>
        <w:top w:val="single" w:sz="2" w:space="10" w:color="00599C" w:themeColor="accent1"/>
        <w:left w:val="single" w:sz="2" w:space="10" w:color="00599C" w:themeColor="accent1"/>
        <w:bottom w:val="single" w:sz="2" w:space="10" w:color="00599C" w:themeColor="accent1"/>
        <w:right w:val="single" w:sz="2" w:space="10" w:color="00599C" w:themeColor="accent1"/>
      </w:pBdr>
      <w:ind w:left="1152" w:right="1152"/>
    </w:pPr>
    <w:rPr>
      <w:rFonts w:eastAsiaTheme="minorEastAsia" w:cstheme="minorBidi"/>
      <w:i/>
      <w:iCs/>
      <w:color w:val="0A3161"/>
    </w:rPr>
  </w:style>
  <w:style w:type="paragraph" w:styleId="Caption">
    <w:name w:val="caption"/>
    <w:basedOn w:val="Normal"/>
    <w:next w:val="Normal"/>
    <w:uiPriority w:val="35"/>
    <w:semiHidden/>
    <w:unhideWhenUsed/>
    <w:qFormat/>
    <w:rsid w:val="005311D8"/>
    <w:pPr>
      <w:spacing w:after="200"/>
    </w:pPr>
    <w:rPr>
      <w:i/>
      <w:iCs/>
      <w:color w:val="0A3161"/>
      <w:sz w:val="18"/>
      <w:szCs w:val="18"/>
    </w:rPr>
  </w:style>
  <w:style w:type="character" w:styleId="FollowedHyperlink">
    <w:name w:val="FollowedHyperlink"/>
    <w:basedOn w:val="DefaultParagraphFont"/>
    <w:uiPriority w:val="99"/>
    <w:semiHidden/>
    <w:unhideWhenUsed/>
    <w:rsid w:val="005311D8"/>
    <w:rPr>
      <w:color w:val="B31942"/>
      <w:u w:val="single"/>
    </w:rPr>
  </w:style>
  <w:style w:type="character" w:styleId="IntenseReference">
    <w:name w:val="Intense Reference"/>
    <w:basedOn w:val="DefaultParagraphFont"/>
    <w:uiPriority w:val="32"/>
    <w:semiHidden/>
    <w:rsid w:val="005311D8"/>
    <w:rPr>
      <w:b/>
      <w:bCs/>
      <w:smallCaps/>
      <w:color w:val="0A3161"/>
      <w:spacing w:val="5"/>
    </w:rPr>
  </w:style>
  <w:style w:type="character" w:styleId="Mention">
    <w:name w:val="Mention"/>
    <w:basedOn w:val="DefaultParagraphFont"/>
    <w:uiPriority w:val="99"/>
    <w:semiHidden/>
    <w:unhideWhenUsed/>
    <w:rsid w:val="005311D8"/>
    <w:rPr>
      <w:color w:val="0A3161"/>
      <w:shd w:val="clear" w:color="auto" w:fill="E1DFDD"/>
    </w:rPr>
  </w:style>
  <w:style w:type="table" w:styleId="TableGridLight">
    <w:name w:val="Grid Table Light"/>
    <w:basedOn w:val="TableNormal"/>
    <w:uiPriority w:val="40"/>
    <w:rsid w:val="00D955D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B26B8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B26B8D"/>
    <w:rPr>
      <w:i/>
      <w:iCs/>
    </w:rPr>
  </w:style>
  <w:style w:type="character" w:styleId="Strong">
    <w:name w:val="Strong"/>
    <w:basedOn w:val="DefaultParagraphFont"/>
    <w:uiPriority w:val="22"/>
    <w:qFormat/>
    <w:rsid w:val="00B26B8D"/>
    <w:rPr>
      <w:b/>
      <w:bCs/>
    </w:rPr>
  </w:style>
  <w:style w:type="paragraph" w:styleId="Footer">
    <w:name w:val="footer"/>
    <w:basedOn w:val="Normal"/>
    <w:link w:val="FooterChar"/>
    <w:uiPriority w:val="99"/>
    <w:unhideWhenUsed/>
    <w:rsid w:val="00C053BE"/>
    <w:pPr>
      <w:tabs>
        <w:tab w:val="center" w:pos="4680"/>
        <w:tab w:val="right" w:pos="9360"/>
      </w:tabs>
    </w:pPr>
  </w:style>
  <w:style w:type="character" w:customStyle="1" w:styleId="FooterChar">
    <w:name w:val="Footer Char"/>
    <w:basedOn w:val="DefaultParagraphFont"/>
    <w:link w:val="Footer"/>
    <w:uiPriority w:val="99"/>
    <w:rsid w:val="00C053BE"/>
    <w:rPr>
      <w:rFonts w:eastAsia="Arial" w:cs="Arial"/>
    </w:rPr>
  </w:style>
  <w:style w:type="paragraph" w:styleId="ListParagraph">
    <w:name w:val="List Paragraph"/>
    <w:basedOn w:val="Normal"/>
    <w:uiPriority w:val="34"/>
    <w:qFormat/>
    <w:rsid w:val="003733E7"/>
    <w:pPr>
      <w:widowControl/>
      <w:autoSpaceDE/>
      <w:autoSpaceDN/>
      <w:spacing w:after="160" w:line="259" w:lineRule="auto"/>
      <w:ind w:left="720"/>
      <w:contextualSpacing/>
    </w:pPr>
    <w:rPr>
      <w:rFonts w:eastAsiaTheme="minorHAnsi" w:cstheme="minorBidi"/>
    </w:rPr>
  </w:style>
  <w:style w:type="character" w:styleId="UnresolvedMention">
    <w:name w:val="Unresolved Mention"/>
    <w:basedOn w:val="DefaultParagraphFont"/>
    <w:uiPriority w:val="99"/>
    <w:semiHidden/>
    <w:unhideWhenUsed/>
    <w:rsid w:val="00691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7222">
      <w:bodyDiv w:val="1"/>
      <w:marLeft w:val="0"/>
      <w:marRight w:val="0"/>
      <w:marTop w:val="0"/>
      <w:marBottom w:val="0"/>
      <w:divBdr>
        <w:top w:val="none" w:sz="0" w:space="0" w:color="auto"/>
        <w:left w:val="none" w:sz="0" w:space="0" w:color="auto"/>
        <w:bottom w:val="none" w:sz="0" w:space="0" w:color="auto"/>
        <w:right w:val="none" w:sz="0" w:space="0" w:color="auto"/>
      </w:divBdr>
    </w:div>
    <w:div w:id="75321655">
      <w:bodyDiv w:val="1"/>
      <w:marLeft w:val="0"/>
      <w:marRight w:val="0"/>
      <w:marTop w:val="0"/>
      <w:marBottom w:val="0"/>
      <w:divBdr>
        <w:top w:val="none" w:sz="0" w:space="0" w:color="auto"/>
        <w:left w:val="none" w:sz="0" w:space="0" w:color="auto"/>
        <w:bottom w:val="none" w:sz="0" w:space="0" w:color="auto"/>
        <w:right w:val="none" w:sz="0" w:space="0" w:color="auto"/>
      </w:divBdr>
    </w:div>
    <w:div w:id="87777249">
      <w:bodyDiv w:val="1"/>
      <w:marLeft w:val="0"/>
      <w:marRight w:val="0"/>
      <w:marTop w:val="0"/>
      <w:marBottom w:val="0"/>
      <w:divBdr>
        <w:top w:val="none" w:sz="0" w:space="0" w:color="auto"/>
        <w:left w:val="none" w:sz="0" w:space="0" w:color="auto"/>
        <w:bottom w:val="none" w:sz="0" w:space="0" w:color="auto"/>
        <w:right w:val="none" w:sz="0" w:space="0" w:color="auto"/>
      </w:divBdr>
    </w:div>
    <w:div w:id="154536068">
      <w:bodyDiv w:val="1"/>
      <w:marLeft w:val="0"/>
      <w:marRight w:val="0"/>
      <w:marTop w:val="0"/>
      <w:marBottom w:val="0"/>
      <w:divBdr>
        <w:top w:val="none" w:sz="0" w:space="0" w:color="auto"/>
        <w:left w:val="none" w:sz="0" w:space="0" w:color="auto"/>
        <w:bottom w:val="none" w:sz="0" w:space="0" w:color="auto"/>
        <w:right w:val="none" w:sz="0" w:space="0" w:color="auto"/>
      </w:divBdr>
    </w:div>
    <w:div w:id="219094884">
      <w:bodyDiv w:val="1"/>
      <w:marLeft w:val="0"/>
      <w:marRight w:val="0"/>
      <w:marTop w:val="0"/>
      <w:marBottom w:val="0"/>
      <w:divBdr>
        <w:top w:val="none" w:sz="0" w:space="0" w:color="auto"/>
        <w:left w:val="none" w:sz="0" w:space="0" w:color="auto"/>
        <w:bottom w:val="none" w:sz="0" w:space="0" w:color="auto"/>
        <w:right w:val="none" w:sz="0" w:space="0" w:color="auto"/>
      </w:divBdr>
    </w:div>
    <w:div w:id="264314691">
      <w:bodyDiv w:val="1"/>
      <w:marLeft w:val="0"/>
      <w:marRight w:val="0"/>
      <w:marTop w:val="0"/>
      <w:marBottom w:val="0"/>
      <w:divBdr>
        <w:top w:val="none" w:sz="0" w:space="0" w:color="auto"/>
        <w:left w:val="none" w:sz="0" w:space="0" w:color="auto"/>
        <w:bottom w:val="none" w:sz="0" w:space="0" w:color="auto"/>
        <w:right w:val="none" w:sz="0" w:space="0" w:color="auto"/>
      </w:divBdr>
    </w:div>
    <w:div w:id="323171690">
      <w:bodyDiv w:val="1"/>
      <w:marLeft w:val="0"/>
      <w:marRight w:val="0"/>
      <w:marTop w:val="0"/>
      <w:marBottom w:val="0"/>
      <w:divBdr>
        <w:top w:val="none" w:sz="0" w:space="0" w:color="auto"/>
        <w:left w:val="none" w:sz="0" w:space="0" w:color="auto"/>
        <w:bottom w:val="none" w:sz="0" w:space="0" w:color="auto"/>
        <w:right w:val="none" w:sz="0" w:space="0" w:color="auto"/>
      </w:divBdr>
    </w:div>
    <w:div w:id="436682566">
      <w:bodyDiv w:val="1"/>
      <w:marLeft w:val="0"/>
      <w:marRight w:val="0"/>
      <w:marTop w:val="0"/>
      <w:marBottom w:val="0"/>
      <w:divBdr>
        <w:top w:val="none" w:sz="0" w:space="0" w:color="auto"/>
        <w:left w:val="none" w:sz="0" w:space="0" w:color="auto"/>
        <w:bottom w:val="none" w:sz="0" w:space="0" w:color="auto"/>
        <w:right w:val="none" w:sz="0" w:space="0" w:color="auto"/>
      </w:divBdr>
    </w:div>
    <w:div w:id="494296311">
      <w:bodyDiv w:val="1"/>
      <w:marLeft w:val="0"/>
      <w:marRight w:val="0"/>
      <w:marTop w:val="0"/>
      <w:marBottom w:val="0"/>
      <w:divBdr>
        <w:top w:val="none" w:sz="0" w:space="0" w:color="auto"/>
        <w:left w:val="none" w:sz="0" w:space="0" w:color="auto"/>
        <w:bottom w:val="none" w:sz="0" w:space="0" w:color="auto"/>
        <w:right w:val="none" w:sz="0" w:space="0" w:color="auto"/>
      </w:divBdr>
    </w:div>
    <w:div w:id="534469274">
      <w:bodyDiv w:val="1"/>
      <w:marLeft w:val="0"/>
      <w:marRight w:val="0"/>
      <w:marTop w:val="0"/>
      <w:marBottom w:val="0"/>
      <w:divBdr>
        <w:top w:val="none" w:sz="0" w:space="0" w:color="auto"/>
        <w:left w:val="none" w:sz="0" w:space="0" w:color="auto"/>
        <w:bottom w:val="none" w:sz="0" w:space="0" w:color="auto"/>
        <w:right w:val="none" w:sz="0" w:space="0" w:color="auto"/>
      </w:divBdr>
    </w:div>
    <w:div w:id="539632332">
      <w:bodyDiv w:val="1"/>
      <w:marLeft w:val="0"/>
      <w:marRight w:val="0"/>
      <w:marTop w:val="0"/>
      <w:marBottom w:val="0"/>
      <w:divBdr>
        <w:top w:val="none" w:sz="0" w:space="0" w:color="auto"/>
        <w:left w:val="none" w:sz="0" w:space="0" w:color="auto"/>
        <w:bottom w:val="none" w:sz="0" w:space="0" w:color="auto"/>
        <w:right w:val="none" w:sz="0" w:space="0" w:color="auto"/>
      </w:divBdr>
    </w:div>
    <w:div w:id="646472659">
      <w:bodyDiv w:val="1"/>
      <w:marLeft w:val="0"/>
      <w:marRight w:val="0"/>
      <w:marTop w:val="0"/>
      <w:marBottom w:val="0"/>
      <w:divBdr>
        <w:top w:val="none" w:sz="0" w:space="0" w:color="auto"/>
        <w:left w:val="none" w:sz="0" w:space="0" w:color="auto"/>
        <w:bottom w:val="none" w:sz="0" w:space="0" w:color="auto"/>
        <w:right w:val="none" w:sz="0" w:space="0" w:color="auto"/>
      </w:divBdr>
    </w:div>
    <w:div w:id="650712497">
      <w:bodyDiv w:val="1"/>
      <w:marLeft w:val="0"/>
      <w:marRight w:val="0"/>
      <w:marTop w:val="0"/>
      <w:marBottom w:val="0"/>
      <w:divBdr>
        <w:top w:val="none" w:sz="0" w:space="0" w:color="auto"/>
        <w:left w:val="none" w:sz="0" w:space="0" w:color="auto"/>
        <w:bottom w:val="none" w:sz="0" w:space="0" w:color="auto"/>
        <w:right w:val="none" w:sz="0" w:space="0" w:color="auto"/>
      </w:divBdr>
    </w:div>
    <w:div w:id="678775096">
      <w:bodyDiv w:val="1"/>
      <w:marLeft w:val="0"/>
      <w:marRight w:val="0"/>
      <w:marTop w:val="0"/>
      <w:marBottom w:val="0"/>
      <w:divBdr>
        <w:top w:val="none" w:sz="0" w:space="0" w:color="auto"/>
        <w:left w:val="none" w:sz="0" w:space="0" w:color="auto"/>
        <w:bottom w:val="none" w:sz="0" w:space="0" w:color="auto"/>
        <w:right w:val="none" w:sz="0" w:space="0" w:color="auto"/>
      </w:divBdr>
    </w:div>
    <w:div w:id="680199235">
      <w:bodyDiv w:val="1"/>
      <w:marLeft w:val="0"/>
      <w:marRight w:val="0"/>
      <w:marTop w:val="0"/>
      <w:marBottom w:val="0"/>
      <w:divBdr>
        <w:top w:val="none" w:sz="0" w:space="0" w:color="auto"/>
        <w:left w:val="none" w:sz="0" w:space="0" w:color="auto"/>
        <w:bottom w:val="none" w:sz="0" w:space="0" w:color="auto"/>
        <w:right w:val="none" w:sz="0" w:space="0" w:color="auto"/>
      </w:divBdr>
    </w:div>
    <w:div w:id="829441632">
      <w:bodyDiv w:val="1"/>
      <w:marLeft w:val="0"/>
      <w:marRight w:val="0"/>
      <w:marTop w:val="0"/>
      <w:marBottom w:val="0"/>
      <w:divBdr>
        <w:top w:val="none" w:sz="0" w:space="0" w:color="auto"/>
        <w:left w:val="none" w:sz="0" w:space="0" w:color="auto"/>
        <w:bottom w:val="none" w:sz="0" w:space="0" w:color="auto"/>
        <w:right w:val="none" w:sz="0" w:space="0" w:color="auto"/>
      </w:divBdr>
    </w:div>
    <w:div w:id="944267885">
      <w:bodyDiv w:val="1"/>
      <w:marLeft w:val="0"/>
      <w:marRight w:val="0"/>
      <w:marTop w:val="0"/>
      <w:marBottom w:val="0"/>
      <w:divBdr>
        <w:top w:val="none" w:sz="0" w:space="0" w:color="auto"/>
        <w:left w:val="none" w:sz="0" w:space="0" w:color="auto"/>
        <w:bottom w:val="none" w:sz="0" w:space="0" w:color="auto"/>
        <w:right w:val="none" w:sz="0" w:space="0" w:color="auto"/>
      </w:divBdr>
    </w:div>
    <w:div w:id="967971632">
      <w:bodyDiv w:val="1"/>
      <w:marLeft w:val="0"/>
      <w:marRight w:val="0"/>
      <w:marTop w:val="0"/>
      <w:marBottom w:val="0"/>
      <w:divBdr>
        <w:top w:val="none" w:sz="0" w:space="0" w:color="auto"/>
        <w:left w:val="none" w:sz="0" w:space="0" w:color="auto"/>
        <w:bottom w:val="none" w:sz="0" w:space="0" w:color="auto"/>
        <w:right w:val="none" w:sz="0" w:space="0" w:color="auto"/>
      </w:divBdr>
    </w:div>
    <w:div w:id="1026831227">
      <w:bodyDiv w:val="1"/>
      <w:marLeft w:val="0"/>
      <w:marRight w:val="0"/>
      <w:marTop w:val="0"/>
      <w:marBottom w:val="0"/>
      <w:divBdr>
        <w:top w:val="none" w:sz="0" w:space="0" w:color="auto"/>
        <w:left w:val="none" w:sz="0" w:space="0" w:color="auto"/>
        <w:bottom w:val="none" w:sz="0" w:space="0" w:color="auto"/>
        <w:right w:val="none" w:sz="0" w:space="0" w:color="auto"/>
      </w:divBdr>
    </w:div>
    <w:div w:id="1035891630">
      <w:bodyDiv w:val="1"/>
      <w:marLeft w:val="0"/>
      <w:marRight w:val="0"/>
      <w:marTop w:val="0"/>
      <w:marBottom w:val="0"/>
      <w:divBdr>
        <w:top w:val="none" w:sz="0" w:space="0" w:color="auto"/>
        <w:left w:val="none" w:sz="0" w:space="0" w:color="auto"/>
        <w:bottom w:val="none" w:sz="0" w:space="0" w:color="auto"/>
        <w:right w:val="none" w:sz="0" w:space="0" w:color="auto"/>
      </w:divBdr>
    </w:div>
    <w:div w:id="1105346637">
      <w:bodyDiv w:val="1"/>
      <w:marLeft w:val="0"/>
      <w:marRight w:val="0"/>
      <w:marTop w:val="0"/>
      <w:marBottom w:val="0"/>
      <w:divBdr>
        <w:top w:val="none" w:sz="0" w:space="0" w:color="auto"/>
        <w:left w:val="none" w:sz="0" w:space="0" w:color="auto"/>
        <w:bottom w:val="none" w:sz="0" w:space="0" w:color="auto"/>
        <w:right w:val="none" w:sz="0" w:space="0" w:color="auto"/>
      </w:divBdr>
    </w:div>
    <w:div w:id="1259948743">
      <w:bodyDiv w:val="1"/>
      <w:marLeft w:val="0"/>
      <w:marRight w:val="0"/>
      <w:marTop w:val="0"/>
      <w:marBottom w:val="0"/>
      <w:divBdr>
        <w:top w:val="none" w:sz="0" w:space="0" w:color="auto"/>
        <w:left w:val="none" w:sz="0" w:space="0" w:color="auto"/>
        <w:bottom w:val="none" w:sz="0" w:space="0" w:color="auto"/>
        <w:right w:val="none" w:sz="0" w:space="0" w:color="auto"/>
      </w:divBdr>
    </w:div>
    <w:div w:id="1364747385">
      <w:bodyDiv w:val="1"/>
      <w:marLeft w:val="0"/>
      <w:marRight w:val="0"/>
      <w:marTop w:val="0"/>
      <w:marBottom w:val="0"/>
      <w:divBdr>
        <w:top w:val="none" w:sz="0" w:space="0" w:color="auto"/>
        <w:left w:val="none" w:sz="0" w:space="0" w:color="auto"/>
        <w:bottom w:val="none" w:sz="0" w:space="0" w:color="auto"/>
        <w:right w:val="none" w:sz="0" w:space="0" w:color="auto"/>
      </w:divBdr>
    </w:div>
    <w:div w:id="1539271190">
      <w:bodyDiv w:val="1"/>
      <w:marLeft w:val="0"/>
      <w:marRight w:val="0"/>
      <w:marTop w:val="0"/>
      <w:marBottom w:val="0"/>
      <w:divBdr>
        <w:top w:val="none" w:sz="0" w:space="0" w:color="auto"/>
        <w:left w:val="none" w:sz="0" w:space="0" w:color="auto"/>
        <w:bottom w:val="none" w:sz="0" w:space="0" w:color="auto"/>
        <w:right w:val="none" w:sz="0" w:space="0" w:color="auto"/>
      </w:divBdr>
    </w:div>
    <w:div w:id="1572619227">
      <w:bodyDiv w:val="1"/>
      <w:marLeft w:val="0"/>
      <w:marRight w:val="0"/>
      <w:marTop w:val="0"/>
      <w:marBottom w:val="0"/>
      <w:divBdr>
        <w:top w:val="none" w:sz="0" w:space="0" w:color="auto"/>
        <w:left w:val="none" w:sz="0" w:space="0" w:color="auto"/>
        <w:bottom w:val="none" w:sz="0" w:space="0" w:color="auto"/>
        <w:right w:val="none" w:sz="0" w:space="0" w:color="auto"/>
      </w:divBdr>
    </w:div>
    <w:div w:id="1613124739">
      <w:bodyDiv w:val="1"/>
      <w:marLeft w:val="0"/>
      <w:marRight w:val="0"/>
      <w:marTop w:val="0"/>
      <w:marBottom w:val="0"/>
      <w:divBdr>
        <w:top w:val="none" w:sz="0" w:space="0" w:color="auto"/>
        <w:left w:val="none" w:sz="0" w:space="0" w:color="auto"/>
        <w:bottom w:val="none" w:sz="0" w:space="0" w:color="auto"/>
        <w:right w:val="none" w:sz="0" w:space="0" w:color="auto"/>
      </w:divBdr>
    </w:div>
    <w:div w:id="1621452021">
      <w:bodyDiv w:val="1"/>
      <w:marLeft w:val="0"/>
      <w:marRight w:val="0"/>
      <w:marTop w:val="0"/>
      <w:marBottom w:val="0"/>
      <w:divBdr>
        <w:top w:val="none" w:sz="0" w:space="0" w:color="auto"/>
        <w:left w:val="none" w:sz="0" w:space="0" w:color="auto"/>
        <w:bottom w:val="none" w:sz="0" w:space="0" w:color="auto"/>
        <w:right w:val="none" w:sz="0" w:space="0" w:color="auto"/>
      </w:divBdr>
    </w:div>
    <w:div w:id="1762947620">
      <w:bodyDiv w:val="1"/>
      <w:marLeft w:val="0"/>
      <w:marRight w:val="0"/>
      <w:marTop w:val="0"/>
      <w:marBottom w:val="0"/>
      <w:divBdr>
        <w:top w:val="none" w:sz="0" w:space="0" w:color="auto"/>
        <w:left w:val="none" w:sz="0" w:space="0" w:color="auto"/>
        <w:bottom w:val="none" w:sz="0" w:space="0" w:color="auto"/>
        <w:right w:val="none" w:sz="0" w:space="0" w:color="auto"/>
      </w:divBdr>
    </w:div>
    <w:div w:id="1886944809">
      <w:bodyDiv w:val="1"/>
      <w:marLeft w:val="0"/>
      <w:marRight w:val="0"/>
      <w:marTop w:val="0"/>
      <w:marBottom w:val="0"/>
      <w:divBdr>
        <w:top w:val="none" w:sz="0" w:space="0" w:color="auto"/>
        <w:left w:val="none" w:sz="0" w:space="0" w:color="auto"/>
        <w:bottom w:val="none" w:sz="0" w:space="0" w:color="auto"/>
        <w:right w:val="none" w:sz="0" w:space="0" w:color="auto"/>
      </w:divBdr>
    </w:div>
    <w:div w:id="1892958867">
      <w:bodyDiv w:val="1"/>
      <w:marLeft w:val="0"/>
      <w:marRight w:val="0"/>
      <w:marTop w:val="0"/>
      <w:marBottom w:val="0"/>
      <w:divBdr>
        <w:top w:val="none" w:sz="0" w:space="0" w:color="auto"/>
        <w:left w:val="none" w:sz="0" w:space="0" w:color="auto"/>
        <w:bottom w:val="none" w:sz="0" w:space="0" w:color="auto"/>
        <w:right w:val="none" w:sz="0" w:space="0" w:color="auto"/>
      </w:divBdr>
    </w:div>
    <w:div w:id="1922785812">
      <w:bodyDiv w:val="1"/>
      <w:marLeft w:val="0"/>
      <w:marRight w:val="0"/>
      <w:marTop w:val="0"/>
      <w:marBottom w:val="0"/>
      <w:divBdr>
        <w:top w:val="none" w:sz="0" w:space="0" w:color="auto"/>
        <w:left w:val="none" w:sz="0" w:space="0" w:color="auto"/>
        <w:bottom w:val="none" w:sz="0" w:space="0" w:color="auto"/>
        <w:right w:val="none" w:sz="0" w:space="0" w:color="auto"/>
      </w:divBdr>
    </w:div>
    <w:div w:id="2006547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a-closer-look" TargetMode="External"/><Relationship Id="rId13" Type="http://schemas.openxmlformats.org/officeDocument/2006/relationships/hyperlink" Target="https://www.irs.gov/businesses/small-businesses-self-employed/penalty-relief-due-to-reasonable-caus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rs.gov/businesses/small-businesses-self-employed/penalty-relief-due-to-first-time-penalty-abatement-or-other-administrative-waiver" TargetMode="External"/><Relationship Id="rId17" Type="http://schemas.openxmlformats.org/officeDocument/2006/relationships/hyperlink" Target="https://www.irs.gov/about-irs/irs-offers-new-relief-options-to-help-taxpayers-affected-by-covid-19" TargetMode="External"/><Relationship Id="rId2" Type="http://schemas.openxmlformats.org/officeDocument/2006/relationships/numbering" Target="numbering.xml"/><Relationship Id="rId16" Type="http://schemas.openxmlformats.org/officeDocument/2006/relationships/hyperlink" Target="https://www.irs.gov/payment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rs.treasury.gov/oic_pre_qualifier/" TargetMode="External"/><Relationship Id="rId5" Type="http://schemas.openxmlformats.org/officeDocument/2006/relationships/webSettings" Target="webSettings.xml"/><Relationship Id="rId15" Type="http://schemas.openxmlformats.org/officeDocument/2006/relationships/hyperlink" Target="https://www.irs.gov/payments" TargetMode="External"/><Relationship Id="rId10" Type="http://schemas.openxmlformats.org/officeDocument/2006/relationships/hyperlink" Target="https://www.irs.gov/payments/offer-in-compromis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rs.gov/businesses/small-businesses-self-employed/temporarily-delay-the-collection-process" TargetMode="External"/><Relationship Id="rId14" Type="http://schemas.openxmlformats.org/officeDocument/2006/relationships/hyperlink" Target="https://www.irs.gov/businesses/small-businesses-self-employed/penalty-relief-due-to-first-time-penalty-abatement-or-other-administrative-waive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eme1">
  <a:themeElements>
    <a:clrScheme name="IRS Colors">
      <a:dk1>
        <a:sysClr val="windowText" lastClr="000000"/>
      </a:dk1>
      <a:lt1>
        <a:sysClr val="window" lastClr="FFFFFF"/>
      </a:lt1>
      <a:dk2>
        <a:srgbClr val="009BDF"/>
      </a:dk2>
      <a:lt2>
        <a:srgbClr val="0083CA"/>
      </a:lt2>
      <a:accent1>
        <a:srgbClr val="00599C"/>
      </a:accent1>
      <a:accent2>
        <a:srgbClr val="009FDA"/>
      </a:accent2>
      <a:accent3>
        <a:srgbClr val="61913D"/>
      </a:accent3>
      <a:accent4>
        <a:srgbClr val="D95900"/>
      </a:accent4>
      <a:accent5>
        <a:srgbClr val="00828C"/>
      </a:accent5>
      <a:accent6>
        <a:srgbClr val="BA122B"/>
      </a:accent6>
      <a:hlink>
        <a:srgbClr val="00599C"/>
      </a:hlink>
      <a:folHlink>
        <a:srgbClr val="821C6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07749-ACDA-415C-B6D0-3932669A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1114</Words>
  <Characters>6097</Characters>
  <Application>Microsoft Office Word</Application>
  <DocSecurity>0</DocSecurity>
  <Lines>121</Lines>
  <Paragraphs>36</Paragraphs>
  <ScaleCrop>false</ScaleCrop>
  <HeadingPairs>
    <vt:vector size="2" baseType="variant">
      <vt:variant>
        <vt:lpstr>Title</vt:lpstr>
      </vt:variant>
      <vt:variant>
        <vt:i4>1</vt:i4>
      </vt:variant>
    </vt:vector>
  </HeadingPairs>
  <TitlesOfParts>
    <vt:vector size="1" baseType="lpstr">
      <vt:lpstr>IRS Agenda - Vertical Classic</vt:lpstr>
    </vt:vector>
  </TitlesOfParts>
  <Company>Toshiba</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IRS Agenda - Vertical Classic</dc:title>
  <dc:subject>Template to be used for IRS Reports. Includes two column layout in a vertical format</dc:subject>
  <dc:creator>Microsoft Office User</dc:creator>
  <cp:keywords>IRS, Agenda, Classic, Vertical</cp:keywords>
  <cp:lastModifiedBy>Dinh Leuyen D</cp:lastModifiedBy>
  <cp:revision>3</cp:revision>
  <cp:lastPrinted>2019-06-04T14:48:00Z</cp:lastPrinted>
  <dcterms:created xsi:type="dcterms:W3CDTF">2020-11-02T20:20:00Z</dcterms:created>
  <dcterms:modified xsi:type="dcterms:W3CDTF">2020-11-02T20:39:00Z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2018-02-13T00:00:00Z</vt:filetime>
  </property>
  <property fmtid="{D5CDD505-2E9C-101B-9397-08002B2CF9AE}" pid="3" name="Creator">
    <vt:lpwstr>Adobe InDesign CS5.5 (7.5.2)</vt:lpwstr>
  </property>
  <property fmtid="{D5CDD505-2E9C-101B-9397-08002B2CF9AE}" pid="4" name="LastSaved">
    <vt:filetime>2018-03-21T00:00:00Z</vt:filetime>
  </property>
</Properties>
</file>