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C2" w:rsidRDefault="00A11B54">
      <w:pPr>
        <w:pStyle w:val="Heading2"/>
        <w:spacing w:after="218"/>
        <w:ind w:left="355"/>
      </w:pPr>
      <w:r>
        <w:rPr>
          <w:b/>
          <w:i/>
          <w:u w:val="none"/>
        </w:rPr>
        <w:t xml:space="preserve">Individuals with Self-Employment Income who File </w:t>
      </w:r>
      <w:r>
        <w:rPr>
          <w:b/>
          <w:i/>
          <w:u w:val="none"/>
        </w:rPr>
        <w:t xml:space="preserve">a Form 1040, Schedule C  </w:t>
      </w:r>
    </w:p>
    <w:p w:rsidR="004110C2" w:rsidRDefault="00A11B54">
      <w:pPr>
        <w:numPr>
          <w:ilvl w:val="0"/>
          <w:numId w:val="1"/>
        </w:numPr>
        <w:spacing w:line="476" w:lineRule="auto"/>
        <w:ind w:hanging="360"/>
      </w:pPr>
      <w:r>
        <w:rPr>
          <w:i/>
        </w:rPr>
        <w:t xml:space="preserve">I have income from self-employment and file a Form 1040, Schedule C.  Am I eligible for a PPP Loan? </w:t>
      </w:r>
    </w:p>
    <w:p w:rsidR="004110C2" w:rsidRDefault="00A11B54">
      <w:pPr>
        <w:ind w:left="730"/>
      </w:pPr>
      <w:r>
        <w:t>You are eligible for a PPP loan if: (i) you were in operation on February 15, 2020; (ii) you are an individual with self-employme</w:t>
      </w:r>
      <w:r>
        <w:t>nt income (such as an independent contractor or a sole proprietor); (iii) your principal place of residence is in the United States; and (iv) you filed or will file a Form 1040 Schedule C for 2019.  However, if you are a partner in a partnership, you may n</w:t>
      </w:r>
      <w:r>
        <w:t>ot submit a separate PPP loan application for yourself as a selfemployed individual.  Instead, the self-employment income of general active partners may be reported as a payroll cost, up to $100,000 annualized, on a PPP loan application filed by or on beha</w:t>
      </w:r>
      <w:r>
        <w:t xml:space="preserve">lf of the partnership.  Partnerships are eligible for PPP loans under the Act, and the Administrator has determined, in consultation with the Secretary of the Treasury (Secretary), that limiting a partnership and its partners (and an LLC filing taxes as a </w:t>
      </w:r>
      <w:r>
        <w:t>partnership) to one PPP loan is necessary to help ensure that as many eligible borrowers as possible obtain PPP loans before the statutory deadline of June 30, 2020.  This limitation will allow lenders to more quickly process applications and lower the bur</w:t>
      </w:r>
      <w:r>
        <w:t>dens of applying for partnerships/partners.  The Administrator has further determined that permitting partners to apply as self-employed individuals would create unnecessary confusion regarding which entity, the partner or the partnership, applies for part</w:t>
      </w:r>
      <w:r>
        <w:t>ner and LLC member income, and would generate loan proceeds use coordination and allocation issues. Rent, mortgage interest, utilities, and other debt service are generally incurred at the partnership level, not partner level, so it is most natural to prov</w:t>
      </w:r>
      <w:r>
        <w:t>ide the funds for these expenses to the partnership, not individual partners.  In addition, you should be aware that participation in the PPP may affect your eligibility for stateadministered unemployment compensation or unemployment assistance programs, i</w:t>
      </w:r>
      <w:r>
        <w:t>ncluding the programs authorized by Title II, Subtitle A of the CARES Act, or CARES Act Employee Retention Credits.  SBA will issue additional guidance for those individuals with self-employment income who: (i) were not in operation in 2019 but who were in</w:t>
      </w:r>
      <w:r>
        <w:t xml:space="preserve"> operation on February 15, 2020, and (ii) will file a Form 1040 Schedule C for 2020. </w:t>
      </w:r>
    </w:p>
    <w:p w:rsidR="004110C2" w:rsidRDefault="00A11B54">
      <w:pPr>
        <w:numPr>
          <w:ilvl w:val="0"/>
          <w:numId w:val="1"/>
        </w:numPr>
        <w:spacing w:line="476" w:lineRule="auto"/>
        <w:ind w:hanging="360"/>
      </w:pPr>
      <w:r>
        <w:rPr>
          <w:i/>
        </w:rPr>
        <w:t xml:space="preserve">How do I calculate the maximum amount I can borrow and what documentation is required? </w:t>
      </w:r>
    </w:p>
    <w:p w:rsidR="004110C2" w:rsidRDefault="00A11B54">
      <w:pPr>
        <w:ind w:left="730"/>
      </w:pPr>
      <w:r>
        <w:t xml:space="preserve">How you calculate your maximum loan amount depends upon whether or not you employ </w:t>
      </w:r>
      <w:r>
        <w:t xml:space="preserve">other individuals.  If you have no employees, the following methodology should be used to calculate your maximum loan amount:  </w:t>
      </w:r>
    </w:p>
    <w:p w:rsidR="004110C2" w:rsidRDefault="00A11B54">
      <w:pPr>
        <w:numPr>
          <w:ilvl w:val="1"/>
          <w:numId w:val="1"/>
        </w:numPr>
        <w:ind w:right="28" w:hanging="360"/>
      </w:pPr>
      <w:r>
        <w:t xml:space="preserve">Step 1: Find your 2019 IRS Form 1040 Schedule C line 31 net profit amount (if you have not yet filed a 2019 return, fill it out </w:t>
      </w:r>
      <w:r>
        <w:t xml:space="preserve">and compute the value).  If this amount is over $100,000, reduce it to $100,000.  If this amount is zero or less, you are not eligible for a PPP loan. </w:t>
      </w:r>
    </w:p>
    <w:p w:rsidR="004110C2" w:rsidRDefault="00A11B54">
      <w:pPr>
        <w:numPr>
          <w:ilvl w:val="1"/>
          <w:numId w:val="1"/>
        </w:numPr>
        <w:spacing w:after="251" w:line="259" w:lineRule="auto"/>
        <w:ind w:right="28" w:hanging="360"/>
      </w:pPr>
      <w:r>
        <w:t xml:space="preserve">Step 2: Calculate the average monthly net profit amount (divide the amount from </w:t>
      </w:r>
    </w:p>
    <w:p w:rsidR="004110C2" w:rsidRDefault="00A11B54">
      <w:pPr>
        <w:spacing w:after="254" w:line="259" w:lineRule="auto"/>
        <w:ind w:left="1450"/>
      </w:pPr>
      <w:r>
        <w:t xml:space="preserve">Step 1 by 12). </w:t>
      </w:r>
    </w:p>
    <w:p w:rsidR="004110C2" w:rsidRDefault="00A11B54">
      <w:pPr>
        <w:numPr>
          <w:ilvl w:val="1"/>
          <w:numId w:val="1"/>
        </w:numPr>
        <w:spacing w:after="254" w:line="259" w:lineRule="auto"/>
        <w:ind w:right="28" w:hanging="360"/>
      </w:pPr>
      <w:r>
        <w:t xml:space="preserve">Step 3: Multiply the average monthly net profit amount from Step 2 by 2.5. </w:t>
      </w:r>
    </w:p>
    <w:p w:rsidR="004110C2" w:rsidRDefault="00A11B54">
      <w:pPr>
        <w:numPr>
          <w:ilvl w:val="1"/>
          <w:numId w:val="1"/>
        </w:numPr>
        <w:ind w:right="28" w:hanging="360"/>
      </w:pPr>
      <w:r>
        <w:t>Step 4: Add the outstanding amount of any Economic Injury Disaster Loan (EIDL) made between January 31, 2020 and April 3, 2020 that you seek to refinance, less the amount of any ad</w:t>
      </w:r>
      <w:r>
        <w:t xml:space="preserve">vance under an EIDL COVID-19 loan </w:t>
      </w:r>
    </w:p>
    <w:p w:rsidR="004110C2" w:rsidRDefault="00A11B54">
      <w:pPr>
        <w:spacing w:after="252" w:line="259" w:lineRule="auto"/>
        <w:ind w:left="1450"/>
      </w:pPr>
      <w:r>
        <w:t xml:space="preserve">(because it does not have to be repaid). </w:t>
      </w:r>
    </w:p>
    <w:p w:rsidR="004110C2" w:rsidRDefault="00A11B54">
      <w:pPr>
        <w:ind w:left="730"/>
      </w:pPr>
      <w:r>
        <w:t xml:space="preserve">Regardless of whether you have filed a 2019 tax return with the IRS, you must provide the 2019 Form 1040 Schedule C with your PPP loan application to substantiate the applied-for </w:t>
      </w:r>
      <w:r>
        <w:t>PPP loan amount and a 2019 IRS Form 1099-MISC detailing nonemployee compensation received (box 7), invoice, bank statement, or book of record that establishes you are self-employed.  You must provide a 2020 invoice, bank statement, or book of record to est</w:t>
      </w:r>
      <w:r>
        <w:t xml:space="preserve">ablish you were in operation on or around February 15, 2020. If you have employees, the following methodology should be used to calculate your maximum loan amount: </w:t>
      </w:r>
    </w:p>
    <w:p w:rsidR="004110C2" w:rsidRDefault="00A11B54">
      <w:pPr>
        <w:numPr>
          <w:ilvl w:val="0"/>
          <w:numId w:val="2"/>
        </w:numPr>
        <w:spacing w:after="255" w:line="259" w:lineRule="auto"/>
        <w:ind w:firstLine="360"/>
      </w:pPr>
      <w:r>
        <w:t xml:space="preserve">Step 1: Compute 2019 payroll by adding the following:  </w:t>
      </w:r>
    </w:p>
    <w:p w:rsidR="004110C2" w:rsidRDefault="00A11B54">
      <w:pPr>
        <w:numPr>
          <w:ilvl w:val="1"/>
          <w:numId w:val="2"/>
        </w:numPr>
        <w:ind w:hanging="360"/>
      </w:pPr>
      <w:r>
        <w:t>Your 2019 Form 1040 Schedule C line</w:t>
      </w:r>
      <w:r>
        <w:t xml:space="preserve"> 31 net profit amount (if you have not yet filed a 2019 return, fill it out and compute the value), up to $100,000 annualized, if this amount is over $100,000, reduce it to $100,000, if this amount is less than zero, set this amount at zero;  </w:t>
      </w:r>
    </w:p>
    <w:p w:rsidR="004110C2" w:rsidRDefault="00A11B54">
      <w:pPr>
        <w:numPr>
          <w:ilvl w:val="1"/>
          <w:numId w:val="2"/>
        </w:numPr>
        <w:ind w:hanging="360"/>
      </w:pPr>
      <w:r>
        <w:t>2019 gross w</w:t>
      </w:r>
      <w:r>
        <w:t>ages and tips paid to your employees whose principal place of residence is in the United States computed using 2019 IRS Form 941 Taxable Medicare wages &amp; tips (line 5c- column 1) from each quarter plus any pre-tax employee contributions for health insuranc</w:t>
      </w:r>
      <w:r>
        <w:t xml:space="preserve">e or other fringe benefits excluded from Taxable Medicare wages &amp; tips; subtract any amounts paid to any individual employee in excess of $100,000 annualized and any amounts paid to any employee whose principal place of residence is outside the United </w:t>
      </w:r>
    </w:p>
    <w:p w:rsidR="004110C2" w:rsidRDefault="00A11B54">
      <w:pPr>
        <w:spacing w:after="255" w:line="259" w:lineRule="auto"/>
        <w:ind w:left="1810"/>
      </w:pPr>
      <w:r>
        <w:t>Sta</w:t>
      </w:r>
      <w:r>
        <w:t xml:space="preserve">tes; and </w:t>
      </w:r>
    </w:p>
    <w:p w:rsidR="004110C2" w:rsidRDefault="00A11B54">
      <w:pPr>
        <w:numPr>
          <w:ilvl w:val="1"/>
          <w:numId w:val="2"/>
        </w:numPr>
        <w:spacing w:after="251" w:line="259" w:lineRule="auto"/>
        <w:ind w:hanging="360"/>
      </w:pPr>
      <w:r>
        <w:t xml:space="preserve">2019 employer health insurance contributions (health insurance component of </w:t>
      </w:r>
    </w:p>
    <w:p w:rsidR="004110C2" w:rsidRDefault="00A11B54">
      <w:pPr>
        <w:ind w:left="1810"/>
      </w:pPr>
      <w:r>
        <w:t>Form 1040 Schedule C line 14), retirement contributions (Form 1040 Schedule C line 19), and state and local taxes assessed on employee compensation (primarily under stat</w:t>
      </w:r>
      <w:r>
        <w:t xml:space="preserve">e laws commonly referred to as the State </w:t>
      </w:r>
    </w:p>
    <w:p w:rsidR="004110C2" w:rsidRDefault="00A11B54">
      <w:pPr>
        <w:spacing w:after="251" w:line="259" w:lineRule="auto"/>
        <w:ind w:right="55"/>
        <w:jc w:val="right"/>
      </w:pPr>
      <w:r>
        <w:t xml:space="preserve">Unemployment Tax Act or SUTA from state quarterly wage reporting forms). </w:t>
      </w:r>
    </w:p>
    <w:p w:rsidR="004110C2" w:rsidRDefault="00A11B54">
      <w:pPr>
        <w:numPr>
          <w:ilvl w:val="0"/>
          <w:numId w:val="2"/>
        </w:numPr>
        <w:spacing w:after="252" w:line="259" w:lineRule="auto"/>
        <w:ind w:firstLine="360"/>
      </w:pPr>
      <w:r>
        <w:t xml:space="preserve">Step 2: Calculate the average monthly amount (divide the amount from Step 1 by </w:t>
      </w:r>
    </w:p>
    <w:p w:rsidR="004110C2" w:rsidRDefault="00A11B54">
      <w:pPr>
        <w:spacing w:after="255" w:line="259" w:lineRule="auto"/>
        <w:ind w:left="1450"/>
      </w:pPr>
      <w:r>
        <w:t xml:space="preserve">12). </w:t>
      </w:r>
    </w:p>
    <w:p w:rsidR="004110C2" w:rsidRDefault="00A11B54">
      <w:pPr>
        <w:numPr>
          <w:ilvl w:val="0"/>
          <w:numId w:val="2"/>
        </w:numPr>
        <w:spacing w:after="255" w:line="259" w:lineRule="auto"/>
        <w:ind w:firstLine="360"/>
      </w:pPr>
      <w:r>
        <w:t xml:space="preserve">Step 3: Multiply the average monthly amount from Step 2 by 2.5. </w:t>
      </w:r>
    </w:p>
    <w:p w:rsidR="004110C2" w:rsidRDefault="00A11B54">
      <w:pPr>
        <w:numPr>
          <w:ilvl w:val="0"/>
          <w:numId w:val="2"/>
        </w:numPr>
        <w:ind w:firstLine="360"/>
      </w:pPr>
      <w:r>
        <w:t xml:space="preserve">Step 4: Add the outstanding amount of any EIDL made between January 31, 2020 and April 3, 2020 that you seek to refinance, less the amount of any advance under an EIDL COVID-19 loan (because </w:t>
      </w:r>
      <w:r>
        <w:t>it does not have to be repaid). You must supply your 2019 Form 1040 Schedule C, Form 941 (or other tax forms or equivalent payroll processor records containing similar information) and state quarterly wage unemployment insurance tax reporting forms from ea</w:t>
      </w:r>
      <w:r>
        <w:t>ch quarter in 2019 or equivalent payroll processor records, along with evidence of any retirement and health insurance contributions, if applicable.  A payroll statement or similar documentation from the pay period that covered February 15, 2020 must be pr</w:t>
      </w:r>
      <w:r>
        <w:t xml:space="preserve">ovided to establish you were in operation on February 15, 2020. </w:t>
      </w:r>
    </w:p>
    <w:p w:rsidR="004110C2" w:rsidRDefault="00A11B54">
      <w:pPr>
        <w:spacing w:after="259" w:line="259" w:lineRule="auto"/>
        <w:ind w:left="355"/>
      </w:pPr>
      <w:r>
        <w:rPr>
          <w:i/>
        </w:rPr>
        <w:t>d.</w:t>
      </w:r>
      <w:r>
        <w:rPr>
          <w:rFonts w:ascii="Calibri" w:eastAsia="Calibri" w:hAnsi="Calibri" w:cs="Calibri"/>
          <w:i/>
          <w:sz w:val="22"/>
        </w:rPr>
        <w:t xml:space="preserve"> </w:t>
      </w:r>
      <w:r>
        <w:rPr>
          <w:i/>
        </w:rPr>
        <w:t xml:space="preserve">How can PPP loans be used by individuals with income from self-employment who file a </w:t>
      </w:r>
    </w:p>
    <w:p w:rsidR="004110C2" w:rsidRDefault="00A11B54">
      <w:pPr>
        <w:spacing w:after="250" w:line="259" w:lineRule="auto"/>
        <w:ind w:left="730"/>
      </w:pPr>
      <w:r>
        <w:rPr>
          <w:i/>
        </w:rPr>
        <w:t xml:space="preserve">2019 Form 1040, Schedule C? </w:t>
      </w:r>
    </w:p>
    <w:p w:rsidR="004110C2" w:rsidRDefault="00A11B54">
      <w:pPr>
        <w:spacing w:after="255" w:line="259" w:lineRule="auto"/>
        <w:ind w:left="730"/>
      </w:pPr>
      <w:r>
        <w:t xml:space="preserve">The proceeds of a PPP loan are to be used for the following. </w:t>
      </w:r>
    </w:p>
    <w:p w:rsidR="004110C2" w:rsidRDefault="00A11B54">
      <w:pPr>
        <w:numPr>
          <w:ilvl w:val="0"/>
          <w:numId w:val="3"/>
        </w:numPr>
        <w:ind w:hanging="360"/>
      </w:pPr>
      <w:r>
        <w:t>Owner compe</w:t>
      </w:r>
      <w:r>
        <w:t xml:space="preserve">nsation replacement, calculated based on 2019 net profit as described in Paragraph 1.b. above.    </w:t>
      </w:r>
    </w:p>
    <w:p w:rsidR="004110C2" w:rsidRDefault="00A11B54">
      <w:pPr>
        <w:numPr>
          <w:ilvl w:val="0"/>
          <w:numId w:val="3"/>
        </w:numPr>
        <w:ind w:hanging="360"/>
      </w:pPr>
      <w:r>
        <w:t>Employee payroll costs (as defined in the First PPP Interim Final Rule) for employees whose principal place of residence is in the United States, if you have</w:t>
      </w:r>
      <w:r>
        <w:t xml:space="preserve"> employees. </w:t>
      </w:r>
    </w:p>
    <w:p w:rsidR="004110C2" w:rsidRDefault="00A11B54">
      <w:pPr>
        <w:numPr>
          <w:ilvl w:val="0"/>
          <w:numId w:val="3"/>
        </w:numPr>
        <w:ind w:hanging="360"/>
      </w:pPr>
      <w:r>
        <w:t>Mortgage interest payments (but not mortgage prepayments or principal payments) on any business mortgage obligation on real or personal property (</w:t>
      </w:r>
      <w:r>
        <w:rPr>
          <w:i/>
        </w:rPr>
        <w:t>e.g.</w:t>
      </w:r>
      <w:r>
        <w:t xml:space="preserve">, </w:t>
      </w:r>
    </w:p>
    <w:p w:rsidR="004110C2" w:rsidRDefault="00A11B54">
      <w:pPr>
        <w:ind w:left="1450"/>
      </w:pPr>
      <w:r>
        <w:t>the interest on your mortgage for the warehouse you purchased to store business equipment or the interest on an auto loan for a vehicle you use to perform your business), business rent payments (</w:t>
      </w:r>
      <w:r>
        <w:rPr>
          <w:i/>
        </w:rPr>
        <w:t>e.g.</w:t>
      </w:r>
      <w:r>
        <w:t>, the warehouse where you store business equipment or the</w:t>
      </w:r>
      <w:r>
        <w:t xml:space="preserve"> vehicle you use to perform your business), and business utility payments (</w:t>
      </w:r>
      <w:r>
        <w:rPr>
          <w:i/>
        </w:rPr>
        <w:t>e.g.</w:t>
      </w:r>
      <w:r>
        <w:t>, the cost of electricity in the warehouse you rent or gas you use driving your business vehicle).  You must have claimed or be entitled to claim a deduction for such expenses o</w:t>
      </w:r>
      <w:r>
        <w:t>n your 2019 Form 1040 Schedule C for them to be a permissible use during the eight-week period following the first disbursement of the loan (the “covered period”).  For example, if you did not claim or are not entitled to claim utilities expenses on your 2</w:t>
      </w:r>
      <w:r>
        <w:t xml:space="preserve">019 Form 1040 Schedule C, you cannot use the proceeds for utilities during the covered period. </w:t>
      </w:r>
    </w:p>
    <w:p w:rsidR="004110C2" w:rsidRDefault="00A11B54">
      <w:pPr>
        <w:numPr>
          <w:ilvl w:val="0"/>
          <w:numId w:val="3"/>
        </w:numPr>
        <w:spacing w:after="252" w:line="259" w:lineRule="auto"/>
        <w:ind w:hanging="360"/>
      </w:pPr>
      <w:r>
        <w:t xml:space="preserve">Interest payments on any other debt obligations that were incurred before </w:t>
      </w:r>
    </w:p>
    <w:p w:rsidR="004110C2" w:rsidRDefault="00A11B54">
      <w:pPr>
        <w:spacing w:after="254" w:line="259" w:lineRule="auto"/>
        <w:ind w:left="829"/>
        <w:jc w:val="center"/>
      </w:pPr>
      <w:r>
        <w:t xml:space="preserve">February 15, 2020 (such amounts are not eligible for PPP loan forgiveness).  </w:t>
      </w:r>
    </w:p>
    <w:p w:rsidR="004110C2" w:rsidRDefault="00A11B54">
      <w:pPr>
        <w:numPr>
          <w:ilvl w:val="0"/>
          <w:numId w:val="3"/>
        </w:numPr>
        <w:spacing w:after="252" w:line="259" w:lineRule="auto"/>
        <w:ind w:hanging="360"/>
      </w:pPr>
      <w:r>
        <w:t xml:space="preserve">Refinancing an SBA EIDL loan made between January 31, 2020 and April 3, </w:t>
      </w:r>
    </w:p>
    <w:p w:rsidR="004110C2" w:rsidRDefault="00A11B54">
      <w:pPr>
        <w:spacing w:after="252" w:line="259" w:lineRule="auto"/>
        <w:ind w:left="1450"/>
      </w:pPr>
      <w:r>
        <w:t xml:space="preserve">2020 (maturity will be reset to PPP’s maturity of two years).  If you received an </w:t>
      </w:r>
    </w:p>
    <w:p w:rsidR="004110C2" w:rsidRDefault="00A11B54">
      <w:pPr>
        <w:ind w:left="1450"/>
      </w:pPr>
      <w:r>
        <w:t>SBA EIDL loan from January 31, 2020 through April 3, 2020, you can apply for a PPP loan. If your EID</w:t>
      </w:r>
      <w:r>
        <w:t>L loan was not used for payroll costs, it does not affect your eligibility for a PPP loan. If your EIDL loan was used for payroll costs, your PPP loan must be used to refinance your EIDL loan. Proceeds from any advance up to $10,000 on the EIDL loan will b</w:t>
      </w:r>
      <w:r>
        <w:t xml:space="preserve">e deducted from the loan forgiveness amount on the PPP loan. </w:t>
      </w:r>
    </w:p>
    <w:p w:rsidR="004110C2" w:rsidRDefault="00A11B54">
      <w:pPr>
        <w:spacing w:after="251"/>
        <w:ind w:left="730"/>
      </w:pPr>
      <w:r>
        <w:t>The Administrator, in consultation with the Secretary, determined that it is appropriate to limit self-employed individuals’ (who file a Form 1040 Schedule C) use of loan proceeds to those types</w:t>
      </w:r>
      <w:r>
        <w:t xml:space="preserve"> of allowable uses for which the borrower made expenditures in 2019.  The </w:t>
      </w:r>
    </w:p>
    <w:p w:rsidR="004110C2" w:rsidRDefault="00A11B54">
      <w:pPr>
        <w:ind w:left="730"/>
      </w:pPr>
      <w:r>
        <w:t>Administrator has determined that this limitation on self-employed individuals who file a Form 1040 Schedule C is consistent with the borrower certification required by the Act; spe</w:t>
      </w:r>
      <w:r>
        <w:t>cifically, that the PPP loan is necessary “to support the ongoing operations” of the borrower.  The Administrator and the Secretary thus believe that this limitation is consistent with the structure of the Act to maintain existing operations and payroll an</w:t>
      </w:r>
      <w:r>
        <w:t>d not for business expansion.  This limitation on the use of PPP loan proceeds will also help to ensure that the finite appropriations available for these loans are directed toward maintaining existing operations and payroll, as each loan that is made depl</w:t>
      </w:r>
      <w:r>
        <w:t>etes the appropriation.  Finally, although the Act makes businesses in operation on February 15, 2020 eligible for PPP loans, the Administrator, in consultation with the Secretary, has determined that self-employed individuals will need to rely on their 20</w:t>
      </w:r>
      <w:r>
        <w:t xml:space="preserve">19 Form 1040 </w:t>
      </w:r>
    </w:p>
    <w:p w:rsidR="004110C2" w:rsidRDefault="00A11B54">
      <w:pPr>
        <w:spacing w:after="250" w:line="259" w:lineRule="auto"/>
        <w:ind w:left="730"/>
      </w:pPr>
      <w:r>
        <w:t xml:space="preserve">Schedule C, which provides verifiable documentation on expenses between January 1, </w:t>
      </w:r>
    </w:p>
    <w:p w:rsidR="004110C2" w:rsidRDefault="00A11B54">
      <w:pPr>
        <w:ind w:left="730"/>
      </w:pPr>
      <w:r>
        <w:t>2019 and December 31, 2019.   For individuals with income from self-employment from 2019 for which they have filed or will file a 2019 Form 1040 Schedule C, e</w:t>
      </w:r>
      <w:r>
        <w:t xml:space="preserve">xpenses incurred between January 1, 2020 and February 14, 2020 may not be considered because of the lack of verifiable documentation on expenses in this period.  SBA will issue additional guidance for those individuals with self-employment income who: (i) </w:t>
      </w:r>
      <w:r>
        <w:t xml:space="preserve">were not in operation in 2019 but who were in operation on February 15, 2020, and (ii) will file a </w:t>
      </w:r>
    </w:p>
    <w:p w:rsidR="004110C2" w:rsidRDefault="00A11B54">
      <w:pPr>
        <w:spacing w:after="256" w:line="259" w:lineRule="auto"/>
        <w:ind w:left="730"/>
      </w:pPr>
      <w:r>
        <w:t xml:space="preserve">Form 1040 Schedule C for 2020. </w:t>
      </w:r>
    </w:p>
    <w:p w:rsidR="004110C2" w:rsidRDefault="00A11B54">
      <w:pPr>
        <w:numPr>
          <w:ilvl w:val="0"/>
          <w:numId w:val="4"/>
        </w:numPr>
        <w:spacing w:after="250" w:line="259" w:lineRule="auto"/>
        <w:ind w:hanging="360"/>
      </w:pPr>
      <w:r>
        <w:rPr>
          <w:i/>
        </w:rPr>
        <w:t xml:space="preserve">Are there any other restrictions on how I can use PPP loan proceeds? </w:t>
      </w:r>
    </w:p>
    <w:p w:rsidR="004110C2" w:rsidRDefault="00A11B54">
      <w:pPr>
        <w:ind w:left="730"/>
      </w:pPr>
      <w:r>
        <w:t>Yes.  At least 75 percent of the PPP loan proceeds sha</w:t>
      </w:r>
      <w:r>
        <w:t xml:space="preserve">ll be used for payroll costs.  For purposes of determining the percentage of use of proceeds for payroll costs (but not for forgiveness purposes), the amount of any refinanced EIDL will be included.  The rationale for this 75 percent floor is contained in </w:t>
      </w:r>
      <w:r>
        <w:t>the First PPP Interim Final Rule.</w:t>
      </w:r>
      <w:r>
        <w:rPr>
          <w:i/>
        </w:rPr>
        <w:t xml:space="preserve"> </w:t>
      </w:r>
    </w:p>
    <w:p w:rsidR="004110C2" w:rsidRDefault="00A11B54">
      <w:pPr>
        <w:numPr>
          <w:ilvl w:val="0"/>
          <w:numId w:val="4"/>
        </w:numPr>
        <w:spacing w:after="250" w:line="259" w:lineRule="auto"/>
        <w:ind w:hanging="360"/>
      </w:pPr>
      <w:r>
        <w:rPr>
          <w:i/>
        </w:rPr>
        <w:t xml:space="preserve">What amounts shall be eligible for forgiveness? </w:t>
      </w:r>
    </w:p>
    <w:p w:rsidR="004110C2" w:rsidRDefault="00A11B54">
      <w:pPr>
        <w:ind w:left="730"/>
      </w:pPr>
      <w:r>
        <w:t>The amount of loan forgiveness can be up to the full principal amount of the loan plus accrued interest.  The actual amount of loan forgiveness will depend, in part, on the</w:t>
      </w:r>
      <w:r>
        <w:t xml:space="preserve"> total amount spent over the covered period on: </w:t>
      </w:r>
    </w:p>
    <w:p w:rsidR="004110C2" w:rsidRDefault="00A11B54">
      <w:pPr>
        <w:ind w:left="1090"/>
      </w:pPr>
      <w:r>
        <w:t>i.</w:t>
      </w:r>
      <w:r>
        <w:rPr>
          <w:rFonts w:ascii="Arial" w:eastAsia="Arial" w:hAnsi="Arial" w:cs="Arial"/>
        </w:rPr>
        <w:t xml:space="preserve"> </w:t>
      </w:r>
      <w:r>
        <w:t>payroll costs including salary, wages, and tips, up to $100,000 of annualized pay per employee (for eight weeks, a maximum of $15,385 per individual), as well as covered benefits for employees (but not ow</w:t>
      </w:r>
      <w:r>
        <w:t>ners), including health care expenses, retirement contributions, and state taxes imposed on employee payroll paid by the employer (such as unemployment insurance premiums);  ii.</w:t>
      </w:r>
      <w:r>
        <w:rPr>
          <w:rFonts w:ascii="Arial" w:eastAsia="Arial" w:hAnsi="Arial" w:cs="Arial"/>
        </w:rPr>
        <w:t xml:space="preserve"> </w:t>
      </w:r>
      <w:r>
        <w:t>owner compensation replacement, calculated based on 2019 net profit as describ</w:t>
      </w:r>
      <w:r>
        <w:t>ed in Paragraph 1.b. above, with forgiveness of such amounts limited to eight weeks’ worth (8/52) of 2019 net profit,</w:t>
      </w:r>
      <w:r>
        <w:rPr>
          <w:rFonts w:ascii="Calibri" w:eastAsia="Calibri" w:hAnsi="Calibri" w:cs="Calibri"/>
          <w:sz w:val="22"/>
        </w:rPr>
        <w:t xml:space="preserve"> </w:t>
      </w:r>
      <w:r>
        <w:t>but excluding any qualified sick leave equivalent amount for which a credit is claimed under section 7002 of the Families First Coronaviru</w:t>
      </w:r>
      <w:r>
        <w:t>s Response Act (FFCRA) (Public Law 116-127) or qualified family leave equivalent amount for which a credit is claimed under section 7004 of FFCRA;  iii.</w:t>
      </w:r>
      <w:r>
        <w:rPr>
          <w:rFonts w:ascii="Arial" w:eastAsia="Arial" w:hAnsi="Arial" w:cs="Arial"/>
        </w:rPr>
        <w:t xml:space="preserve"> </w:t>
      </w:r>
      <w:r>
        <w:t xml:space="preserve">payments of interest on mortgage obligations on real or personal property incurred before February 15, </w:t>
      </w:r>
      <w:r>
        <w:t xml:space="preserve">2020, to the extent they are deductible on Form 1040 </w:t>
      </w:r>
    </w:p>
    <w:p w:rsidR="004110C2" w:rsidRDefault="00A11B54">
      <w:pPr>
        <w:ind w:left="1080" w:firstLine="360"/>
      </w:pPr>
      <w:r>
        <w:t>Schedule C (business mortgage payments); iv.</w:t>
      </w:r>
      <w:r>
        <w:rPr>
          <w:rFonts w:ascii="Arial" w:eastAsia="Arial" w:hAnsi="Arial" w:cs="Arial"/>
        </w:rPr>
        <w:t xml:space="preserve"> </w:t>
      </w:r>
      <w:r>
        <w:t xml:space="preserve">rent payments on lease agreements in force before February 15, 2020, to the extent they are deductible on Form 1040 Schedule C (business rent payments); and </w:t>
      </w:r>
      <w:r>
        <w:t xml:space="preserve"> </w:t>
      </w:r>
    </w:p>
    <w:p w:rsidR="004110C2" w:rsidRDefault="00A11B54">
      <w:pPr>
        <w:ind w:left="1090"/>
      </w:pPr>
      <w:r>
        <w:t>v.</w:t>
      </w:r>
      <w:r>
        <w:rPr>
          <w:rFonts w:ascii="Arial" w:eastAsia="Arial" w:hAnsi="Arial" w:cs="Arial"/>
        </w:rPr>
        <w:t xml:space="preserve"> </w:t>
      </w:r>
      <w:r>
        <w:t>utility payments under service agreements dated before February 15, 2020 to the extent they are deductible on Form 1040 Schedule C (business utility payments).  The Administrator, in consultation with the Secretary, has determined that it is appropria</w:t>
      </w:r>
      <w:r>
        <w:t>te to limit the forgiveness of owner compensation replacement for individuals with self-employment income who file a Schedule C to eight weeks’ worth (8/52) of 2019 net profit.  This is most consistent with the structure of the Act and its overarching focu</w:t>
      </w:r>
      <w:r>
        <w:t xml:space="preserve">s on keeping workers paid, and will prevent windfalls that Congress did not intend.   </w:t>
      </w:r>
    </w:p>
    <w:p w:rsidR="004110C2" w:rsidRDefault="00A11B54">
      <w:pPr>
        <w:ind w:left="1090"/>
      </w:pPr>
      <w:r>
        <w:t>Congress determined that the maximum loan amount is based on 2.5 months of the borrower’s payroll during the one-year period preceding the loan.  Congress also determined that the maximum amount of loan forgiveness is based on the borrower’s eligible payme</w:t>
      </w:r>
      <w:r>
        <w:t>nts—</w:t>
      </w:r>
      <w:r>
        <w:rPr>
          <w:i/>
        </w:rPr>
        <w:t>i.e.</w:t>
      </w:r>
      <w:r>
        <w:t>, the sum of payroll costs and certain overhead expenses— over the eight-week period following the date of loan disbursement.  For individuals with self-employment income who file a Schedule C, the Administrator, in consultation with the Secretary,</w:t>
      </w:r>
      <w:r>
        <w:t xml:space="preserve"> has determined that it is appropriate to limit loan forgiveness to a proportionate eight-week share of 2019 net profit, as reflected in the individual’s 2019 Form 1040 Schedule C.  This is because many self-employed individuals have few of the overhead ex</w:t>
      </w:r>
      <w:r>
        <w:t>penses that qualify for forgiveness under the Act.  For example, many such individuals operate out of either their homes, vehicles, or sheds and thus do not incur qualifying mortgage interest, rent, or utility payments.  As a result, most of their receipts</w:t>
      </w:r>
      <w:r>
        <w:t xml:space="preserve"> will constitute net income.  Allowing such a selfemployed individual to treat the full amount of a PPP loan as net income would result in a windfall.  The entire amount of the PPP loan (a maximum of 2.5 times monthly payroll costs) would be forgiven even </w:t>
      </w:r>
      <w:r>
        <w:t xml:space="preserve">though Congress designed this program to limit forgiveness to certain eligible expenses incurred in an eight-week covered period.  </w:t>
      </w:r>
    </w:p>
    <w:p w:rsidR="004110C2" w:rsidRDefault="00A11B54">
      <w:pPr>
        <w:ind w:left="1090"/>
      </w:pPr>
      <w:r>
        <w:t>Limiting forgiveness to eight weeks of net profit from the owner’s 2019 Form 1040 Schedule C is consistent with the structur</w:t>
      </w:r>
      <w:r>
        <w:t xml:space="preserve">e of the Act, which provides for loan forgiveness based on eight weeks of expenditures.  This limitation will also help to ensure that the finite appropriations are directed toward payroll protection, consistent with the Act’s central objective.  Finally, </w:t>
      </w:r>
      <w:r>
        <w:t>75 percent of the amount forgiven must be attributable to payroll costs for the reasons specified in the First PPP Interim Final Rule.</w:t>
      </w:r>
      <w:r>
        <w:rPr>
          <w:i/>
        </w:rPr>
        <w:t xml:space="preserve"> </w:t>
      </w:r>
    </w:p>
    <w:p w:rsidR="004110C2" w:rsidRDefault="00A11B54">
      <w:pPr>
        <w:spacing w:line="476" w:lineRule="auto"/>
        <w:ind w:left="705" w:hanging="360"/>
      </w:pPr>
      <w:r>
        <w:rPr>
          <w:i/>
        </w:rPr>
        <w:t>g.</w:t>
      </w:r>
      <w:r>
        <w:rPr>
          <w:rFonts w:ascii="Arial" w:eastAsia="Arial" w:hAnsi="Arial" w:cs="Arial"/>
          <w:i/>
        </w:rPr>
        <w:t xml:space="preserve"> </w:t>
      </w:r>
      <w:r>
        <w:rPr>
          <w:i/>
        </w:rPr>
        <w:t xml:space="preserve">What documentation will I be required to submit to my lender with my request for loan forgiveness? </w:t>
      </w:r>
    </w:p>
    <w:p w:rsidR="004110C2" w:rsidRDefault="00A11B54">
      <w:pPr>
        <w:ind w:left="730"/>
      </w:pPr>
      <w:r>
        <w:t>In addition to th</w:t>
      </w:r>
      <w:r>
        <w:t>e borrower certification required by Section 1106(e)(3) of the Act, to substantiate your request for loan forgiveness, if you have employees, you should submit Form 941 and state quarterly wage unemployment insurance tax reporting forms or equivalent payro</w:t>
      </w:r>
      <w:r>
        <w:t>ll processor records that best correspond to the covered period (with evidence of any retirement and health insurance contributions).  Whether or not you have employees, you must submit evidence of business rent, business mortgage interest payments on real</w:t>
      </w:r>
      <w:r>
        <w:t xml:space="preserve"> or personal property, or business utility payments during the covered period if you used loan proceeds for those purposes.   </w:t>
      </w:r>
    </w:p>
    <w:p w:rsidR="004110C2" w:rsidRDefault="00A11B54">
      <w:pPr>
        <w:ind w:left="730"/>
      </w:pPr>
      <w:r>
        <w:t>The 2019 Form 1040 Schedule C that was provided at the time of the PPP loan application must be used to determine the amount of n</w:t>
      </w:r>
      <w:r>
        <w:t>et profit allocated to the owner for the eight-week covered period.  The Administrator, in consultation with the Secretary, determined that for purposes of loan forgiveness it is appropriate to require self-employed individuals to rely on the 2019 Form 104</w:t>
      </w:r>
      <w:r>
        <w:t xml:space="preserve">0 Schedule C to determine the amount of net profit allocated to the owner during the covered period for the reasons described in </w:t>
      </w:r>
    </w:p>
    <w:p w:rsidR="00A11B54" w:rsidRDefault="00A11B54" w:rsidP="00A11B54">
      <w:pPr>
        <w:spacing w:after="257" w:line="259" w:lineRule="auto"/>
        <w:ind w:left="730"/>
      </w:pPr>
      <w:r>
        <w:t xml:space="preserve">Paragraph 1.d. above. </w:t>
      </w:r>
      <w:bookmarkStart w:id="0" w:name="_GoBack"/>
      <w:bookmarkEnd w:id="0"/>
    </w:p>
    <w:p w:rsidR="004110C2" w:rsidRDefault="004110C2" w:rsidP="00A11B54">
      <w:pPr>
        <w:ind w:left="-5"/>
      </w:pPr>
    </w:p>
    <w:sectPr w:rsidR="004110C2">
      <w:footerReference w:type="even" r:id="rId7"/>
      <w:footerReference w:type="default" r:id="rId8"/>
      <w:footerReference w:type="first" r:id="rId9"/>
      <w:pgSz w:w="12240" w:h="15840"/>
      <w:pgMar w:top="1448" w:right="1438" w:bottom="1467"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1B54">
      <w:pPr>
        <w:spacing w:after="0" w:line="240" w:lineRule="auto"/>
      </w:pPr>
      <w:r>
        <w:separator/>
      </w:r>
    </w:p>
  </w:endnote>
  <w:endnote w:type="continuationSeparator" w:id="0">
    <w:p w:rsidR="00000000" w:rsidRDefault="00A1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2" w:rsidRDefault="00A11B54">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2" w:rsidRDefault="00A11B54">
    <w:pPr>
      <w:spacing w:after="0" w:line="259" w:lineRule="auto"/>
      <w:ind w:left="0" w:right="2" w:firstLine="0"/>
      <w:jc w:val="center"/>
    </w:pPr>
    <w:r>
      <w:fldChar w:fldCharType="begin"/>
    </w:r>
    <w:r>
      <w:instrText xml:space="preserve"> PAGE   \* MERGEFORMAT </w:instrText>
    </w:r>
    <w:r>
      <w:fldChar w:fldCharType="separate"/>
    </w:r>
    <w:r w:rsidRPr="00A11B54">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2" w:rsidRDefault="00A11B54">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1B54">
      <w:pPr>
        <w:spacing w:after="0" w:line="240" w:lineRule="auto"/>
      </w:pPr>
      <w:r>
        <w:separator/>
      </w:r>
    </w:p>
  </w:footnote>
  <w:footnote w:type="continuationSeparator" w:id="0">
    <w:p w:rsidR="00000000" w:rsidRDefault="00A1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EAF"/>
    <w:multiLevelType w:val="hybridMultilevel"/>
    <w:tmpl w:val="B5D6736E"/>
    <w:lvl w:ilvl="0" w:tplc="C89A30E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EA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EE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AC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A8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60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65D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2E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40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F7787C"/>
    <w:multiLevelType w:val="hybridMultilevel"/>
    <w:tmpl w:val="0B7CF8E8"/>
    <w:lvl w:ilvl="0" w:tplc="7C2E9248">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C70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06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A9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CB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49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0A4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C3C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8F9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0630CA"/>
    <w:multiLevelType w:val="hybridMultilevel"/>
    <w:tmpl w:val="EF3A2CC0"/>
    <w:lvl w:ilvl="0" w:tplc="0574AB34">
      <w:start w:val="5"/>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37AF23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6E21F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E92120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D46F3C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A8D7F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CC4A56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50E46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7226B1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9C4459"/>
    <w:multiLevelType w:val="hybridMultilevel"/>
    <w:tmpl w:val="A6548476"/>
    <w:lvl w:ilvl="0" w:tplc="34643E7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A8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668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858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0E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626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47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8B8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E2E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5D38F8"/>
    <w:multiLevelType w:val="hybridMultilevel"/>
    <w:tmpl w:val="8B2CAA20"/>
    <w:lvl w:ilvl="0" w:tplc="005C258C">
      <w:start w:val="1"/>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CC06CB4">
      <w:start w:val="1"/>
      <w:numFmt w:val="lowerRoman"/>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C18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88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836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AD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40E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0A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C7A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3E2D95"/>
    <w:multiLevelType w:val="hybridMultilevel"/>
    <w:tmpl w:val="AFAA9D1C"/>
    <w:lvl w:ilvl="0" w:tplc="AC4A392A">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C58AE">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6AFF8">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03B60">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A4ECE">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C5510">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EA30E">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8EF84">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B37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346632"/>
    <w:multiLevelType w:val="hybridMultilevel"/>
    <w:tmpl w:val="9796D4FE"/>
    <w:lvl w:ilvl="0" w:tplc="CFF806C6">
      <w:start w:val="1"/>
      <w:numFmt w:val="lowerLetter"/>
      <w:lvlText w:val="%1."/>
      <w:lvlJc w:val="left"/>
      <w:pPr>
        <w:ind w:left="7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AC657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3B4539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31678B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5204EA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5C6DA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0A362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4A845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AEF17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C2"/>
    <w:rsid w:val="004110C2"/>
    <w:rsid w:val="00A1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C6E9"/>
  <w15:docId w15:val="{FDDEAD17-0C51-495A-9FDC-AB374A64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7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0"/>
      <w:ind w:left="37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251"/>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Microsoft Word - SBAifrthree4-14-2020</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SBAifrthree4-14-2020</dc:title>
  <dc:subject/>
  <dc:creator>ReillyK</dc:creator>
  <cp:keywords/>
  <cp:lastModifiedBy>Fred Welk</cp:lastModifiedBy>
  <cp:revision>2</cp:revision>
  <dcterms:created xsi:type="dcterms:W3CDTF">2020-04-14T18:32:00Z</dcterms:created>
  <dcterms:modified xsi:type="dcterms:W3CDTF">2020-04-14T18:32:00Z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1053552402</vt:i4>
  </property>
</Properties>
</file>